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22" w:rsidRPr="002F4475" w:rsidRDefault="00002222" w:rsidP="006D554F">
      <w:pPr>
        <w:pBdr>
          <w:top w:val="single" w:sz="12" w:space="12" w:color="CC0066"/>
          <w:left w:val="single" w:sz="12" w:space="4" w:color="CC0066"/>
          <w:bottom w:val="single" w:sz="12" w:space="12" w:color="CC0066"/>
          <w:right w:val="single" w:sz="12" w:space="4" w:color="CC0066"/>
        </w:pBdr>
        <w:ind w:left="142" w:right="142"/>
        <w:jc w:val="center"/>
        <w:rPr>
          <w:rFonts w:ascii="Tahoma" w:hAnsi="Tahoma"/>
          <w:b/>
          <w:color w:val="CC0066"/>
          <w:sz w:val="32"/>
        </w:rPr>
      </w:pPr>
      <w:r w:rsidRPr="002F4475">
        <w:rPr>
          <w:rFonts w:ascii="Tahoma" w:hAnsi="Tahoma"/>
          <w:b/>
          <w:color w:val="CC0066"/>
          <w:sz w:val="40"/>
        </w:rPr>
        <w:t xml:space="preserve">La rupture du contrat de travail </w:t>
      </w:r>
    </w:p>
    <w:p w:rsidR="00002222" w:rsidRPr="003744E7" w:rsidRDefault="00002222" w:rsidP="00EC4BBA">
      <w:pPr>
        <w:rPr>
          <w:rFonts w:ascii="Arial" w:hAnsi="Arial"/>
          <w:b/>
        </w:rPr>
      </w:pPr>
    </w:p>
    <w:p w:rsidR="00002222" w:rsidRDefault="00002222" w:rsidP="00EC4BBA">
      <w:pPr>
        <w:rPr>
          <w:rFonts w:ascii="Arial" w:hAnsi="Arial"/>
          <w:b/>
        </w:rPr>
      </w:pPr>
    </w:p>
    <w:p w:rsidR="00002222" w:rsidRDefault="00002222" w:rsidP="00EC4BBA">
      <w:pPr>
        <w:rPr>
          <w:rFonts w:ascii="Arial" w:hAnsi="Arial"/>
          <w:b/>
        </w:rPr>
      </w:pPr>
    </w:p>
    <w:p w:rsidR="00002222" w:rsidRDefault="00002222" w:rsidP="00EC4BBA">
      <w:pPr>
        <w:rPr>
          <w:rFonts w:ascii="Arial" w:hAnsi="Arial"/>
          <w:b/>
        </w:rPr>
      </w:pPr>
    </w:p>
    <w:p w:rsidR="00002222" w:rsidRPr="003744E7" w:rsidRDefault="00002222" w:rsidP="00EC4BBA">
      <w:pPr>
        <w:rPr>
          <w:rFonts w:ascii="Arial" w:hAnsi="Arial"/>
          <w:b/>
        </w:rPr>
      </w:pP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2F4475">
        <w:rPr>
          <w:rFonts w:ascii="Tahoma" w:hAnsi="Tahoma"/>
          <w:b/>
          <w:color w:val="CC0066"/>
        </w:rPr>
        <w:t>MISE EN SITUATION</w:t>
      </w:r>
      <w:r w:rsidRPr="00184AD7">
        <w:rPr>
          <w:rFonts w:ascii="Tahoma" w:hAnsi="Tahoma"/>
          <w:b/>
        </w:rPr>
        <w:t> </w:t>
      </w:r>
      <w:r w:rsidRPr="00184AD7">
        <w:rPr>
          <w:rFonts w:ascii="Tahoma" w:hAnsi="Tahoma"/>
        </w:rPr>
        <w:t xml:space="preserve">: </w:t>
      </w: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002222" w:rsidRPr="00184AD7"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Vous effectuez votre dernière période de formation professionnelle au sein du point de vente C&amp;A à Strasbourg, ayant pour activité la vente de prêt à porter pour l’homme, la femme et l’enfant en libre-service assisté.</w:t>
      </w: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002222" w:rsidRPr="00184AD7"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Le succès et la renommée de cette enseigne, dépassant largement les frontières nationales, s’explique par un référencement de produits permettant de répondre aux besoins éprouvés par chaque profil de clientèle, en adéquation avec la mode et les tendances saisonnières, tout en possédant un prix attractif.</w:t>
      </w: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002222" w:rsidRPr="00184AD7"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 xml:space="preserve">Votre formation porte sur les techniques du marchandising exploitées par cette enseigne qui constituent un autre atout commercial. Des espaces spécifiques sont réservés à chaque marque correspondant à un profil de clientèle, clarifiant ainsi l’offre proposée pour guider au mieux la clientèle dans son acte d’achat. </w:t>
      </w: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 xml:space="preserve">Vous êtes sous la responsabilité du manager du point de vente, M. Giovanni et vous lui </w:t>
      </w:r>
      <w:r>
        <w:rPr>
          <w:rFonts w:ascii="Tahoma" w:hAnsi="Tahoma"/>
        </w:rPr>
        <w:t xml:space="preserve">présentez </w:t>
      </w:r>
      <w:r w:rsidRPr="00184AD7">
        <w:rPr>
          <w:rFonts w:ascii="Tahoma" w:hAnsi="Tahoma"/>
        </w:rPr>
        <w:t>votre ambition d’occuper, à te</w:t>
      </w:r>
      <w:r>
        <w:rPr>
          <w:rFonts w:ascii="Tahoma" w:hAnsi="Tahoma"/>
        </w:rPr>
        <w:t xml:space="preserve">rme, un poste à responsabilité tel que </w:t>
      </w:r>
      <w:r w:rsidRPr="00184AD7">
        <w:rPr>
          <w:rFonts w:ascii="Tahoma" w:hAnsi="Tahoma"/>
        </w:rPr>
        <w:t>gérer un p</w:t>
      </w:r>
      <w:r>
        <w:rPr>
          <w:rFonts w:ascii="Tahoma" w:hAnsi="Tahoma"/>
        </w:rPr>
        <w:t>oint de vente. Il vous expose les</w:t>
      </w:r>
      <w:r w:rsidRPr="00184AD7">
        <w:rPr>
          <w:rFonts w:ascii="Tahoma" w:hAnsi="Tahoma"/>
        </w:rPr>
        <w:t xml:space="preserve"> mission</w:t>
      </w:r>
      <w:r>
        <w:rPr>
          <w:rFonts w:ascii="Tahoma" w:hAnsi="Tahoma"/>
        </w:rPr>
        <w:t>s</w:t>
      </w:r>
      <w:r w:rsidRPr="00184AD7">
        <w:rPr>
          <w:rFonts w:ascii="Tahoma" w:hAnsi="Tahoma"/>
        </w:rPr>
        <w:t xml:space="preserve"> impartie</w:t>
      </w:r>
      <w:r>
        <w:rPr>
          <w:rFonts w:ascii="Tahoma" w:hAnsi="Tahoma"/>
        </w:rPr>
        <w:t>s</w:t>
      </w:r>
      <w:r w:rsidRPr="00184AD7">
        <w:rPr>
          <w:rFonts w:ascii="Tahoma" w:hAnsi="Tahoma"/>
        </w:rPr>
        <w:t xml:space="preserve"> au manager qui </w:t>
      </w:r>
      <w:r>
        <w:rPr>
          <w:rFonts w:ascii="Tahoma" w:hAnsi="Tahoma"/>
        </w:rPr>
        <w:t>sont :</w:t>
      </w:r>
    </w:p>
    <w:p w:rsidR="00002222" w:rsidRDefault="00002222" w:rsidP="006D554F">
      <w:pPr>
        <w:numPr>
          <w:ilvl w:val="0"/>
          <w:numId w:val="27"/>
        </w:numPr>
        <w:pBdr>
          <w:top w:val="single" w:sz="4" w:space="12" w:color="auto"/>
          <w:left w:val="single" w:sz="4" w:space="5" w:color="auto"/>
          <w:bottom w:val="single" w:sz="4" w:space="12" w:color="auto"/>
          <w:right w:val="single" w:sz="4" w:space="8" w:color="auto"/>
        </w:pBdr>
        <w:ind w:right="142"/>
        <w:jc w:val="both"/>
        <w:rPr>
          <w:rFonts w:ascii="Tahoma" w:hAnsi="Tahoma"/>
        </w:rPr>
      </w:pPr>
      <w:r w:rsidRPr="00184AD7">
        <w:rPr>
          <w:rFonts w:ascii="Tahoma" w:hAnsi="Tahoma"/>
        </w:rPr>
        <w:t>la réalisation d’objectifs e</w:t>
      </w:r>
      <w:r>
        <w:rPr>
          <w:rFonts w:ascii="Tahoma" w:hAnsi="Tahoma"/>
        </w:rPr>
        <w:t xml:space="preserve">n termes de chiffre d’affaires à laquelle </w:t>
      </w:r>
      <w:r w:rsidRPr="00184AD7">
        <w:rPr>
          <w:rFonts w:ascii="Tahoma" w:hAnsi="Tahoma"/>
        </w:rPr>
        <w:t>il est confronté quotidiennement et dont il doit rendre compte auprès du siège</w:t>
      </w:r>
    </w:p>
    <w:p w:rsidR="00002222" w:rsidRPr="00184AD7" w:rsidRDefault="00002222" w:rsidP="006D554F">
      <w:pPr>
        <w:numPr>
          <w:ilvl w:val="0"/>
          <w:numId w:val="27"/>
        </w:numPr>
        <w:pBdr>
          <w:top w:val="single" w:sz="4" w:space="12" w:color="auto"/>
          <w:left w:val="single" w:sz="4" w:space="5" w:color="auto"/>
          <w:bottom w:val="single" w:sz="4" w:space="12" w:color="auto"/>
          <w:right w:val="single" w:sz="4" w:space="8" w:color="auto"/>
        </w:pBdr>
        <w:ind w:right="142"/>
        <w:jc w:val="both"/>
        <w:rPr>
          <w:rFonts w:ascii="Tahoma" w:hAnsi="Tahoma"/>
        </w:rPr>
      </w:pPr>
      <w:r w:rsidRPr="00184AD7">
        <w:rPr>
          <w:rFonts w:ascii="Tahoma" w:hAnsi="Tahoma"/>
        </w:rPr>
        <w:t xml:space="preserve">la gestion du personnel (35 salariés). </w:t>
      </w:r>
    </w:p>
    <w:p w:rsidR="00002222"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p>
    <w:p w:rsidR="00002222" w:rsidRPr="00184AD7" w:rsidRDefault="00002222" w:rsidP="006D554F">
      <w:pPr>
        <w:pBdr>
          <w:top w:val="single" w:sz="4" w:space="12" w:color="auto"/>
          <w:left w:val="single" w:sz="4" w:space="5" w:color="auto"/>
          <w:bottom w:val="single" w:sz="4" w:space="12" w:color="auto"/>
          <w:right w:val="single" w:sz="4" w:space="8" w:color="auto"/>
        </w:pBdr>
        <w:ind w:left="142" w:right="142"/>
        <w:jc w:val="both"/>
        <w:rPr>
          <w:rFonts w:ascii="Tahoma" w:hAnsi="Tahoma"/>
        </w:rPr>
      </w:pPr>
      <w:r w:rsidRPr="00184AD7">
        <w:rPr>
          <w:rFonts w:ascii="Tahoma" w:hAnsi="Tahoma"/>
        </w:rPr>
        <w:t xml:space="preserve">Dans le cadre de votre formation, vous prenez connaissance des difficultés rencontrées dans la gestion du personnel de l’entreprise et découvrez les différents modes de rupture du contrat de travail. </w:t>
      </w:r>
    </w:p>
    <w:p w:rsidR="00002222" w:rsidRDefault="00002222" w:rsidP="00EC4BBA">
      <w:pPr>
        <w:ind w:left="360"/>
        <w:rPr>
          <w:rFonts w:ascii="Tahoma" w:hAnsi="Tahoma"/>
        </w:rPr>
      </w:pPr>
    </w:p>
    <w:p w:rsidR="00002222" w:rsidRPr="00A9558D" w:rsidRDefault="00002222" w:rsidP="00191D19">
      <w:pPr>
        <w:pStyle w:val="T1"/>
      </w:pPr>
      <w:r>
        <w:br w:type="page"/>
      </w:r>
      <w:r w:rsidRPr="00A9558D">
        <w:t xml:space="preserve">Caractériser le licenciement pour motif personnel </w:t>
      </w:r>
    </w:p>
    <w:p w:rsidR="00002222" w:rsidRPr="00184AD7" w:rsidRDefault="00002222" w:rsidP="00EC4BBA">
      <w:pPr>
        <w:rPr>
          <w:rFonts w:ascii="Tahoma" w:hAnsi="Tahoma"/>
          <w:sz w:val="32"/>
          <w:u w:val="single"/>
        </w:rPr>
      </w:pPr>
    </w:p>
    <w:p w:rsidR="00002222" w:rsidRPr="00184AD7" w:rsidRDefault="00002222" w:rsidP="002F4475">
      <w:pPr>
        <w:jc w:val="both"/>
        <w:rPr>
          <w:rFonts w:ascii="Tahoma" w:hAnsi="Tahoma"/>
        </w:rPr>
      </w:pPr>
      <w:r w:rsidRPr="00184AD7">
        <w:rPr>
          <w:rFonts w:ascii="Tahoma" w:hAnsi="Tahoma"/>
        </w:rPr>
        <w:t xml:space="preserve">M. Giovanni vous informe que certains salariés ont des comportements qui nuisent au bon fonctionnement de l’entreprise. Aussi, il aimerait savoir s’il peut rompre le contrat de travail des salariés. Vous étudiez la réglementation en vigueur pour l’aider à prendre les décisions qui s’imposent. </w:t>
      </w:r>
    </w:p>
    <w:p w:rsidR="00002222" w:rsidRPr="00184AD7" w:rsidRDefault="00002222" w:rsidP="00EC4BBA">
      <w:pPr>
        <w:rPr>
          <w:rFonts w:ascii="Tahoma" w:hAnsi="Tahoma"/>
        </w:rPr>
      </w:pPr>
    </w:p>
    <w:p w:rsidR="00002222" w:rsidRPr="002F4475" w:rsidRDefault="00002222" w:rsidP="00EC4BBA">
      <w:pPr>
        <w:numPr>
          <w:ilvl w:val="0"/>
          <w:numId w:val="3"/>
        </w:numPr>
        <w:rPr>
          <w:rFonts w:ascii="Tahoma" w:hAnsi="Tahoma"/>
          <w:color w:val="CC0066"/>
          <w:sz w:val="28"/>
        </w:rPr>
      </w:pPr>
      <w:r w:rsidRPr="002F4475">
        <w:rPr>
          <w:rFonts w:ascii="Tahoma" w:hAnsi="Tahoma"/>
          <w:color w:val="CC0066"/>
          <w:sz w:val="28"/>
        </w:rPr>
        <w:t>Analyser la validité d’un licenciement pour motif personnel</w:t>
      </w:r>
    </w:p>
    <w:p w:rsidR="00002222" w:rsidRPr="00184AD7" w:rsidRDefault="00002222" w:rsidP="00EC4BBA">
      <w:pPr>
        <w:rPr>
          <w:rFonts w:ascii="Tahoma" w:hAnsi="Tahoma"/>
          <w:sz w:val="28"/>
          <w:u w:val="single"/>
        </w:rPr>
      </w:pPr>
    </w:p>
    <w:p w:rsidR="00002222" w:rsidRPr="00184AD7" w:rsidRDefault="00002222" w:rsidP="00EC4BBA">
      <w:pPr>
        <w:rPr>
          <w:rFonts w:ascii="Tahoma" w:hAnsi="Tahoma"/>
          <w:i/>
        </w:rPr>
      </w:pPr>
      <w:r w:rsidRPr="00184AD7">
        <w:rPr>
          <w:rFonts w:ascii="Tahoma" w:hAnsi="Tahoma"/>
          <w:i/>
        </w:rPr>
        <w:t xml:space="preserve">Prenez connaissance du document 1 afin de cerner les conditions de validité d’un licenciement. </w:t>
      </w:r>
    </w:p>
    <w:p w:rsidR="00002222" w:rsidRPr="00184AD7" w:rsidRDefault="00002222" w:rsidP="00EC4BBA">
      <w:pPr>
        <w:rPr>
          <w:rFonts w:ascii="Tahoma" w:hAnsi="Tahoma"/>
        </w:rPr>
      </w:pPr>
    </w:p>
    <w:p w:rsidR="00002222" w:rsidRDefault="00002222" w:rsidP="00EC4BBA">
      <w:pPr>
        <w:rPr>
          <w:rFonts w:ascii="Tahoma" w:hAnsi="Tahoma"/>
        </w:rPr>
      </w:pPr>
      <w:r w:rsidRPr="002F4475">
        <w:rPr>
          <w:rFonts w:ascii="Tahoma" w:hAnsi="Tahoma"/>
          <w:b/>
          <w:color w:val="008000"/>
        </w:rPr>
        <w:t>Document 1</w:t>
      </w:r>
      <w:r w:rsidRPr="00184AD7">
        <w:rPr>
          <w:rFonts w:ascii="Tahoma" w:hAnsi="Tahoma"/>
        </w:rPr>
        <w:t xml:space="preserve"> : Dans quels cas peut-on licencier ? </w:t>
      </w:r>
    </w:p>
    <w:p w:rsidR="00002222" w:rsidRPr="00184AD7" w:rsidRDefault="00002222" w:rsidP="00EC4BBA">
      <w:pPr>
        <w:rPr>
          <w:rFonts w:ascii="Tahoma" w:hAnsi="Tahoma"/>
        </w:rPr>
      </w:pPr>
    </w:p>
    <w:p w:rsidR="00002222" w:rsidRPr="002F4475" w:rsidRDefault="00002222"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sidRPr="002F4475">
        <w:rPr>
          <w:rFonts w:ascii="Tahoma" w:hAnsi="Tahoma"/>
          <w:sz w:val="22"/>
        </w:rPr>
        <w:t>La relation de travail est par nature inégale, l’employeur étant économiquement plus « fort » que le salarié. La loi protège le salarié en lui reconnaissant des droits (droit d’expression, droit de grève.</w:t>
      </w:r>
      <w:r>
        <w:rPr>
          <w:rFonts w:ascii="Tahoma" w:hAnsi="Tahoma"/>
          <w:sz w:val="22"/>
        </w:rPr>
        <w:t>.</w:t>
      </w:r>
      <w:r w:rsidRPr="002F4475">
        <w:rPr>
          <w:rFonts w:ascii="Tahoma" w:hAnsi="Tahoma"/>
          <w:sz w:val="22"/>
        </w:rPr>
        <w:t xml:space="preserve">.) et impose une cause réelle et sérieuse pour le licenciement. </w:t>
      </w:r>
    </w:p>
    <w:p w:rsidR="00002222" w:rsidRPr="002F4475" w:rsidRDefault="00002222" w:rsidP="00191D19">
      <w:pPr>
        <w:pBdr>
          <w:top w:val="single" w:sz="4" w:space="6" w:color="auto"/>
          <w:left w:val="single" w:sz="4" w:space="4" w:color="auto"/>
          <w:bottom w:val="single" w:sz="4" w:space="1" w:color="auto"/>
          <w:right w:val="single" w:sz="4" w:space="4" w:color="auto"/>
        </w:pBdr>
        <w:ind w:left="142" w:right="142"/>
        <w:jc w:val="both"/>
        <w:rPr>
          <w:rFonts w:ascii="Tahoma" w:hAnsi="Tahoma"/>
          <w:sz w:val="22"/>
        </w:rPr>
      </w:pPr>
      <w:r w:rsidRPr="002F4475">
        <w:rPr>
          <w:rFonts w:ascii="Tahoma" w:hAnsi="Tahoma"/>
          <w:sz w:val="22"/>
        </w:rPr>
        <w:t xml:space="preserve">Le licenciement doit ainsi reposer sur une </w:t>
      </w:r>
      <w:r w:rsidRPr="002F4475">
        <w:rPr>
          <w:rFonts w:ascii="Tahoma" w:hAnsi="Tahoma"/>
          <w:b/>
          <w:sz w:val="22"/>
        </w:rPr>
        <w:t xml:space="preserve">cause réelle </w:t>
      </w:r>
      <w:r w:rsidRPr="002F4475">
        <w:rPr>
          <w:rFonts w:ascii="Tahoma" w:hAnsi="Tahoma"/>
          <w:sz w:val="22"/>
        </w:rPr>
        <w:t xml:space="preserve">(les faits reprochés sont exacts, vrais et vérifiables) et </w:t>
      </w:r>
      <w:r w:rsidRPr="002F4475">
        <w:rPr>
          <w:rFonts w:ascii="Tahoma" w:hAnsi="Tahoma"/>
          <w:b/>
          <w:sz w:val="22"/>
        </w:rPr>
        <w:t xml:space="preserve">sérieuse </w:t>
      </w:r>
      <w:r w:rsidRPr="002F4475">
        <w:rPr>
          <w:rFonts w:ascii="Tahoma" w:hAnsi="Tahoma"/>
          <w:sz w:val="22"/>
        </w:rPr>
        <w:t xml:space="preserve">(les faits sont d’une importance suffisante pour justifier un licenciement et empêcher la poursuite de la relation de travail). </w:t>
      </w:r>
    </w:p>
    <w:p w:rsidR="00002222" w:rsidRPr="002F4475" w:rsidRDefault="00002222" w:rsidP="00191D19">
      <w:pPr>
        <w:pBdr>
          <w:top w:val="single" w:sz="4" w:space="6" w:color="auto"/>
          <w:left w:val="single" w:sz="4" w:space="4" w:color="auto"/>
          <w:bottom w:val="single" w:sz="4" w:space="1" w:color="auto"/>
          <w:right w:val="single" w:sz="4" w:space="4" w:color="auto"/>
        </w:pBdr>
        <w:ind w:left="142" w:right="142"/>
        <w:jc w:val="both"/>
        <w:rPr>
          <w:rFonts w:ascii="Tahoma" w:hAnsi="Tahoma"/>
          <w:sz w:val="22"/>
        </w:rPr>
      </w:pPr>
      <w:r w:rsidRPr="002F4475">
        <w:rPr>
          <w:rFonts w:ascii="Tahoma" w:hAnsi="Tahoma"/>
          <w:sz w:val="22"/>
        </w:rPr>
        <w:t>Ainsi, certaines situations ne peuvent jamais constituer une cause réelle et sérieuse et motiver un licenciement, c’est le cas lorsque :</w:t>
      </w:r>
    </w:p>
    <w:p w:rsidR="00002222" w:rsidRPr="002F4475" w:rsidRDefault="00002222"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Pr>
          <w:noProof/>
        </w:rPr>
        <w:pict>
          <v:line id="_x0000_s1026" style="position:absolute;left:0;text-align:left;z-index:251654656" from="5.2pt,6.9pt" to="32.2pt,6.9pt">
            <v:stroke endarrow="block"/>
          </v:line>
        </w:pict>
      </w:r>
      <w:r w:rsidRPr="002F4475">
        <w:rPr>
          <w:rFonts w:ascii="Tahoma" w:hAnsi="Tahoma"/>
          <w:sz w:val="22"/>
        </w:rPr>
        <w:t xml:space="preserve">          Les salariés participent à une grève licite, arrêtent leur activité professionnelle pour faire part de leurs revendications à l’employeur. </w:t>
      </w:r>
    </w:p>
    <w:p w:rsidR="00002222" w:rsidRPr="002F4475" w:rsidRDefault="00002222"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Pr>
          <w:noProof/>
        </w:rPr>
        <w:pict>
          <v:line id="_x0000_s1027" style="position:absolute;left:0;text-align:left;z-index:251655680" from="5.2pt,6pt" to="32.2pt,6pt">
            <v:stroke endarrow="block"/>
          </v:line>
        </w:pict>
      </w:r>
      <w:r w:rsidRPr="002F4475">
        <w:rPr>
          <w:rFonts w:ascii="Tahoma" w:hAnsi="Tahoma"/>
          <w:sz w:val="22"/>
        </w:rPr>
        <w:t xml:space="preserve">          Les salariés émettent des opinions politiques contraires à l’employeur.</w:t>
      </w:r>
    </w:p>
    <w:p w:rsidR="00002222" w:rsidRPr="002F4475" w:rsidRDefault="00002222" w:rsidP="00191D19">
      <w:pPr>
        <w:pBdr>
          <w:top w:val="single" w:sz="4" w:space="6" w:color="auto"/>
          <w:left w:val="single" w:sz="4" w:space="4" w:color="auto"/>
          <w:bottom w:val="single" w:sz="4" w:space="1" w:color="auto"/>
          <w:right w:val="single" w:sz="4" w:space="4" w:color="auto"/>
        </w:pBdr>
        <w:tabs>
          <w:tab w:val="left" w:pos="1300"/>
        </w:tabs>
        <w:ind w:left="142" w:right="142"/>
        <w:jc w:val="both"/>
        <w:rPr>
          <w:rFonts w:ascii="Tahoma" w:hAnsi="Tahoma"/>
          <w:sz w:val="22"/>
        </w:rPr>
      </w:pPr>
      <w:r w:rsidRPr="002F4475">
        <w:rPr>
          <w:rFonts w:ascii="Tahoma" w:hAnsi="Tahoma"/>
          <w:sz w:val="22"/>
        </w:rPr>
        <w:t xml:space="preserve">D’autre part, la loi interdit la discrimination et le licenciement ne peut en aucun cas être prononcé en raison de l’origine, du sexe, de la nationalité, de la religion ou de la situation de famille du salarié. </w:t>
      </w:r>
    </w:p>
    <w:p w:rsidR="00002222" w:rsidRPr="00184AD7" w:rsidRDefault="00002222" w:rsidP="00191D19">
      <w:pPr>
        <w:pBdr>
          <w:top w:val="single" w:sz="4" w:space="6" w:color="auto"/>
          <w:left w:val="single" w:sz="4" w:space="4" w:color="auto"/>
          <w:bottom w:val="single" w:sz="4" w:space="1" w:color="auto"/>
          <w:right w:val="single" w:sz="4" w:space="4" w:color="auto"/>
        </w:pBdr>
        <w:tabs>
          <w:tab w:val="left" w:pos="1300"/>
        </w:tabs>
        <w:ind w:left="142" w:right="142"/>
        <w:jc w:val="right"/>
        <w:rPr>
          <w:rFonts w:ascii="Tahoma" w:hAnsi="Tahoma"/>
          <w:i/>
        </w:rPr>
      </w:pPr>
      <w:r w:rsidRPr="00184AD7">
        <w:rPr>
          <w:rFonts w:ascii="Tahoma" w:hAnsi="Tahoma"/>
          <w:i/>
        </w:rPr>
        <w:t>Source personnelle</w:t>
      </w:r>
    </w:p>
    <w:p w:rsidR="00002222" w:rsidRPr="00184AD7" w:rsidRDefault="00002222" w:rsidP="00EC4BBA">
      <w:pPr>
        <w:tabs>
          <w:tab w:val="left" w:pos="1300"/>
        </w:tabs>
        <w:rPr>
          <w:rFonts w:ascii="Tahoma" w:hAnsi="Tahoma"/>
        </w:rPr>
      </w:pPr>
    </w:p>
    <w:p w:rsidR="00002222" w:rsidRPr="00184AD7" w:rsidRDefault="00002222" w:rsidP="00EC4BBA">
      <w:pPr>
        <w:numPr>
          <w:ilvl w:val="0"/>
          <w:numId w:val="4"/>
        </w:numPr>
        <w:tabs>
          <w:tab w:val="left" w:pos="1300"/>
        </w:tabs>
        <w:spacing w:line="360" w:lineRule="auto"/>
        <w:rPr>
          <w:rFonts w:ascii="Tahoma" w:hAnsi="Tahoma"/>
        </w:rPr>
      </w:pPr>
      <w:r w:rsidRPr="00184AD7">
        <w:rPr>
          <w:rFonts w:ascii="Tahoma" w:hAnsi="Tahoma"/>
        </w:rPr>
        <w:t>Citez les conditions de validité du licenciement.</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 xml:space="preserve">Un licenciement est valable lorsqu’il repose sur une cause réelle et sérieuse c’est à dire que l’acte reproché au salarié, motif du licenciement, est vrai et suffisamment grave pour empêcher la poursuite de la relation de travail. </w:t>
      </w:r>
    </w:p>
    <w:p w:rsidR="00002222" w:rsidRPr="009108C2" w:rsidRDefault="00002222" w:rsidP="002F4475">
      <w:pPr>
        <w:tabs>
          <w:tab w:val="left" w:leader="dot" w:pos="9214"/>
        </w:tabs>
        <w:spacing w:line="360" w:lineRule="auto"/>
        <w:rPr>
          <w:rFonts w:ascii="Arial" w:hAnsi="Arial"/>
        </w:rPr>
      </w:pPr>
    </w:p>
    <w:p w:rsidR="00002222" w:rsidRDefault="00002222" w:rsidP="00EC4BBA">
      <w:pPr>
        <w:tabs>
          <w:tab w:val="left" w:pos="1300"/>
        </w:tabs>
        <w:rPr>
          <w:rFonts w:ascii="Tahoma" w:hAnsi="Tahoma"/>
        </w:rPr>
      </w:pPr>
      <w:r w:rsidRPr="002F4475">
        <w:rPr>
          <w:rFonts w:ascii="Tahoma" w:hAnsi="Tahoma"/>
          <w:b/>
          <w:color w:val="008000"/>
        </w:rPr>
        <w:t>Document 2</w:t>
      </w:r>
      <w:r w:rsidRPr="00184AD7">
        <w:rPr>
          <w:rFonts w:ascii="Tahoma" w:hAnsi="Tahoma"/>
        </w:rPr>
        <w:t xml:space="preserve"> : La faute du salarié </w:t>
      </w:r>
    </w:p>
    <w:p w:rsidR="00002222" w:rsidRDefault="00002222" w:rsidP="00EC4BBA">
      <w:pPr>
        <w:tabs>
          <w:tab w:val="left" w:pos="1300"/>
        </w:tabs>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388"/>
      </w:tblGrid>
      <w:tr w:rsidR="00002222" w:rsidTr="00D8557D">
        <w:tc>
          <w:tcPr>
            <w:tcW w:w="9388" w:type="dxa"/>
            <w:tcBorders>
              <w:top w:val="single" w:sz="4" w:space="0" w:color="auto"/>
              <w:bottom w:val="single" w:sz="4" w:space="0" w:color="auto"/>
            </w:tcBorders>
          </w:tcPr>
          <w:p w:rsidR="00002222" w:rsidRPr="00D8557D" w:rsidRDefault="00002222" w:rsidP="00D8557D">
            <w:pPr>
              <w:tabs>
                <w:tab w:val="left" w:pos="1300"/>
              </w:tabs>
              <w:spacing w:before="120"/>
              <w:ind w:right="66"/>
              <w:jc w:val="both"/>
              <w:rPr>
                <w:rFonts w:ascii="Tahoma" w:hAnsi="Tahoma"/>
              </w:rPr>
            </w:pPr>
            <w:r w:rsidRPr="00D8557D">
              <w:rPr>
                <w:rFonts w:ascii="Tahoma" w:hAnsi="Tahoma"/>
                <w:sz w:val="22"/>
              </w:rPr>
              <w:t>Le licenciement, qui a une cause réelle et sérieuse, peut être réalisé :</w:t>
            </w:r>
          </w:p>
          <w:p w:rsidR="00002222" w:rsidRPr="00D8557D" w:rsidRDefault="00002222" w:rsidP="00D8557D">
            <w:pPr>
              <w:numPr>
                <w:ilvl w:val="0"/>
                <w:numId w:val="6"/>
              </w:numPr>
              <w:tabs>
                <w:tab w:val="left" w:pos="1300"/>
              </w:tabs>
              <w:ind w:right="66"/>
              <w:jc w:val="both"/>
              <w:rPr>
                <w:rFonts w:ascii="Tahoma" w:hAnsi="Tahoma"/>
              </w:rPr>
            </w:pPr>
            <w:r w:rsidRPr="00D8557D">
              <w:rPr>
                <w:rFonts w:ascii="Tahoma" w:hAnsi="Tahoma"/>
                <w:sz w:val="22"/>
                <w:u w:val="single"/>
              </w:rPr>
              <w:t>En présence d’une faute</w:t>
            </w:r>
          </w:p>
          <w:p w:rsidR="00002222" w:rsidRPr="00D8557D" w:rsidRDefault="00002222" w:rsidP="00D8557D">
            <w:pPr>
              <w:tabs>
                <w:tab w:val="left" w:pos="1300"/>
              </w:tabs>
              <w:ind w:left="426" w:right="66"/>
              <w:jc w:val="both"/>
              <w:rPr>
                <w:rFonts w:ascii="Tahoma" w:hAnsi="Tahoma"/>
              </w:rPr>
            </w:pPr>
            <w:r w:rsidRPr="00D8557D">
              <w:rPr>
                <w:rFonts w:ascii="Tahoma" w:hAnsi="Tahoma"/>
                <w:sz w:val="22"/>
              </w:rPr>
              <w:t xml:space="preserve">La faute est un </w:t>
            </w:r>
            <w:r w:rsidRPr="00D8557D">
              <w:rPr>
                <w:rFonts w:ascii="Tahoma" w:hAnsi="Tahoma"/>
                <w:b/>
                <w:sz w:val="22"/>
              </w:rPr>
              <w:t>comportement volontaire</w:t>
            </w:r>
            <w:r w:rsidRPr="00D8557D">
              <w:rPr>
                <w:rFonts w:ascii="Tahoma" w:hAnsi="Tahoma"/>
                <w:sz w:val="22"/>
              </w:rPr>
              <w:t xml:space="preserve"> de la part du salarié, comportement négligent ou malveillant, les obligations qui découlent du contrat de travail ne sont pas volontairement respectées.</w:t>
            </w:r>
          </w:p>
          <w:p w:rsidR="00002222" w:rsidRPr="00D8557D" w:rsidRDefault="00002222" w:rsidP="00D8557D">
            <w:pPr>
              <w:numPr>
                <w:ilvl w:val="0"/>
                <w:numId w:val="6"/>
              </w:numPr>
              <w:tabs>
                <w:tab w:val="left" w:pos="1300"/>
              </w:tabs>
              <w:ind w:right="66"/>
              <w:jc w:val="both"/>
              <w:rPr>
                <w:rFonts w:ascii="Tahoma" w:hAnsi="Tahoma"/>
              </w:rPr>
            </w:pPr>
            <w:r w:rsidRPr="00D8557D">
              <w:rPr>
                <w:rFonts w:ascii="Tahoma" w:hAnsi="Tahoma"/>
                <w:sz w:val="22"/>
                <w:u w:val="single"/>
              </w:rPr>
              <w:t xml:space="preserve">En l’absence d’une faute </w:t>
            </w:r>
            <w:r w:rsidRPr="00D8557D">
              <w:rPr>
                <w:rFonts w:ascii="Tahoma" w:hAnsi="Tahoma"/>
                <w:sz w:val="22"/>
              </w:rPr>
              <w:t>(inaptitude professionnelle, absence prolongée et de longue durée d’un salarié pour raison médicale qui nuit au bon fonctionnement de l’entreprise)</w:t>
            </w:r>
            <w:r w:rsidRPr="00D8557D">
              <w:rPr>
                <w:rFonts w:ascii="Tahoma" w:hAnsi="Tahoma"/>
                <w:i/>
                <w:sz w:val="22"/>
              </w:rPr>
              <w:t xml:space="preserve"> </w:t>
            </w:r>
          </w:p>
          <w:p w:rsidR="00002222" w:rsidRPr="00D8557D" w:rsidRDefault="00002222" w:rsidP="00D8557D">
            <w:pPr>
              <w:tabs>
                <w:tab w:val="left" w:pos="1300"/>
              </w:tabs>
              <w:jc w:val="right"/>
              <w:rPr>
                <w:rFonts w:ascii="Tahoma" w:hAnsi="Tahoma"/>
              </w:rPr>
            </w:pPr>
            <w:r w:rsidRPr="00D8557D">
              <w:rPr>
                <w:rFonts w:ascii="Tahoma" w:hAnsi="Tahoma"/>
                <w:i/>
                <w:sz w:val="22"/>
              </w:rPr>
              <w:t>Source personnelle</w:t>
            </w:r>
          </w:p>
        </w:tc>
      </w:tr>
    </w:tbl>
    <w:p w:rsidR="00002222" w:rsidRPr="00184AD7" w:rsidRDefault="00002222" w:rsidP="00EC4BBA">
      <w:pPr>
        <w:rPr>
          <w:rFonts w:ascii="Tahoma" w:hAnsi="Tahoma"/>
        </w:rPr>
      </w:pPr>
    </w:p>
    <w:p w:rsidR="00002222" w:rsidRPr="00184AD7" w:rsidRDefault="00002222" w:rsidP="00EC4BBA">
      <w:pPr>
        <w:numPr>
          <w:ilvl w:val="0"/>
          <w:numId w:val="4"/>
        </w:numPr>
        <w:rPr>
          <w:rFonts w:ascii="Tahoma" w:hAnsi="Tahoma"/>
        </w:rPr>
      </w:pPr>
      <w:r w:rsidRPr="00184AD7">
        <w:rPr>
          <w:rFonts w:ascii="Tahoma" w:hAnsi="Tahoma"/>
        </w:rPr>
        <w:t xml:space="preserve">Qualifiez les situations suivantes, rencontrées, dans le point de vente, en complétant le tableau (page 3). </w:t>
      </w:r>
    </w:p>
    <w:p w:rsidR="00002222" w:rsidRPr="00184AD7" w:rsidRDefault="00002222" w:rsidP="00EC4BBA">
      <w:pPr>
        <w:rPr>
          <w:rFonts w:ascii="Tahoma" w:hAnsi="Tahoma"/>
        </w:rPr>
      </w:pPr>
    </w:p>
    <w:p w:rsidR="00002222" w:rsidRPr="00184AD7" w:rsidRDefault="00002222" w:rsidP="00382D23">
      <w:pPr>
        <w:numPr>
          <w:ilvl w:val="1"/>
          <w:numId w:val="4"/>
        </w:numPr>
        <w:jc w:val="both"/>
        <w:rPr>
          <w:rFonts w:ascii="Tahoma" w:hAnsi="Tahoma"/>
        </w:rPr>
      </w:pPr>
      <w:r w:rsidRPr="00184AD7">
        <w:rPr>
          <w:rFonts w:ascii="Tahoma" w:hAnsi="Tahoma"/>
        </w:rPr>
        <w:t xml:space="preserve">Vous devez distinguer tout d’abord les situations qui peuvent donner lieu à un licenciement et celles qui ne peuvent pas donner lieu à un licenciement. </w:t>
      </w:r>
    </w:p>
    <w:p w:rsidR="00002222" w:rsidRPr="00184AD7" w:rsidRDefault="00002222" w:rsidP="00382D23">
      <w:pPr>
        <w:numPr>
          <w:ilvl w:val="1"/>
          <w:numId w:val="4"/>
        </w:numPr>
        <w:jc w:val="both"/>
        <w:rPr>
          <w:rFonts w:ascii="Tahoma" w:hAnsi="Tahoma"/>
        </w:rPr>
      </w:pPr>
      <w:r w:rsidRPr="00184AD7">
        <w:rPr>
          <w:rFonts w:ascii="Tahoma" w:hAnsi="Tahoma"/>
        </w:rPr>
        <w:t xml:space="preserve">Vous préciserez, de plus, si la situation est constitutive d’une faute ou non. </w:t>
      </w:r>
    </w:p>
    <w:p w:rsidR="00002222" w:rsidRPr="00184AD7" w:rsidRDefault="00002222" w:rsidP="00EC4BBA">
      <w:pPr>
        <w:rPr>
          <w:rFonts w:ascii="Tahoma" w:hAnsi="Tahoma"/>
        </w:rPr>
      </w:pPr>
    </w:p>
    <w:p w:rsidR="00002222" w:rsidRPr="00184AD7" w:rsidRDefault="00002222" w:rsidP="00EC4BBA">
      <w:pPr>
        <w:numPr>
          <w:ilvl w:val="0"/>
          <w:numId w:val="8"/>
        </w:numPr>
        <w:rPr>
          <w:rFonts w:ascii="Tahoma" w:hAnsi="Tahoma"/>
        </w:rPr>
      </w:pPr>
      <w:r w:rsidRPr="00184AD7">
        <w:rPr>
          <w:rFonts w:ascii="Tahoma" w:hAnsi="Tahoma"/>
          <w:b/>
        </w:rPr>
        <w:t>L’annonce par un salarié de son homosexualité</w:t>
      </w:r>
      <w:r w:rsidRPr="00184AD7">
        <w:rPr>
          <w:rFonts w:ascii="Tahoma" w:hAnsi="Tahoma"/>
        </w:rPr>
        <w:t>.</w:t>
      </w:r>
    </w:p>
    <w:p w:rsidR="00002222" w:rsidRPr="00184AD7" w:rsidRDefault="00002222" w:rsidP="00382D23">
      <w:pPr>
        <w:numPr>
          <w:ilvl w:val="0"/>
          <w:numId w:val="8"/>
        </w:numPr>
        <w:jc w:val="both"/>
        <w:rPr>
          <w:rFonts w:ascii="Tahoma" w:hAnsi="Tahoma"/>
        </w:rPr>
      </w:pPr>
      <w:r w:rsidRPr="00184AD7">
        <w:rPr>
          <w:rFonts w:ascii="Tahoma" w:hAnsi="Tahoma"/>
          <w:b/>
        </w:rPr>
        <w:t xml:space="preserve">La prolongation de l’arrêt de travail </w:t>
      </w:r>
      <w:r w:rsidRPr="00184AD7">
        <w:rPr>
          <w:rFonts w:ascii="Tahoma" w:hAnsi="Tahoma"/>
        </w:rPr>
        <w:t xml:space="preserve">du salarié affecté en réserve, chargé de réceptionner la marchandise, suite à une maladie professionnelle. </w:t>
      </w:r>
    </w:p>
    <w:p w:rsidR="00002222" w:rsidRPr="00184AD7" w:rsidRDefault="00002222" w:rsidP="00382D23">
      <w:pPr>
        <w:numPr>
          <w:ilvl w:val="0"/>
          <w:numId w:val="8"/>
        </w:numPr>
        <w:jc w:val="both"/>
        <w:rPr>
          <w:rFonts w:ascii="Tahoma" w:hAnsi="Tahoma"/>
        </w:rPr>
      </w:pPr>
      <w:r w:rsidRPr="00184AD7">
        <w:rPr>
          <w:rFonts w:ascii="Tahoma" w:hAnsi="Tahoma"/>
          <w:b/>
        </w:rPr>
        <w:t xml:space="preserve">Les retards répétés </w:t>
      </w:r>
      <w:r w:rsidRPr="00184AD7">
        <w:rPr>
          <w:rFonts w:ascii="Tahoma" w:hAnsi="Tahoma"/>
        </w:rPr>
        <w:t xml:space="preserve">d’un vendeur, prétextant une incapacité à se lever tôt le matin et assurer l’ouverture du magasin. </w:t>
      </w:r>
    </w:p>
    <w:p w:rsidR="00002222" w:rsidRPr="00184AD7" w:rsidRDefault="00002222" w:rsidP="00382D23">
      <w:pPr>
        <w:numPr>
          <w:ilvl w:val="0"/>
          <w:numId w:val="8"/>
        </w:numPr>
        <w:jc w:val="both"/>
        <w:rPr>
          <w:rFonts w:ascii="Tahoma" w:hAnsi="Tahoma"/>
          <w:b/>
        </w:rPr>
      </w:pPr>
      <w:r w:rsidRPr="00184AD7">
        <w:rPr>
          <w:rFonts w:ascii="Tahoma" w:hAnsi="Tahoma"/>
          <w:b/>
        </w:rPr>
        <w:t>L’incapacité pour un vendeur à encaisser rapidement</w:t>
      </w:r>
      <w:r w:rsidRPr="00184AD7">
        <w:rPr>
          <w:rFonts w:ascii="Tahoma" w:hAnsi="Tahoma"/>
        </w:rPr>
        <w:t xml:space="preserve"> les clients et respecter la cadence imposée par l’activité.</w:t>
      </w:r>
    </w:p>
    <w:p w:rsidR="00002222" w:rsidRPr="00184AD7" w:rsidRDefault="00002222" w:rsidP="00382D23">
      <w:pPr>
        <w:numPr>
          <w:ilvl w:val="0"/>
          <w:numId w:val="8"/>
        </w:numPr>
        <w:jc w:val="both"/>
        <w:rPr>
          <w:rFonts w:ascii="Tahoma" w:hAnsi="Tahoma"/>
        </w:rPr>
      </w:pPr>
      <w:r w:rsidRPr="00184AD7">
        <w:rPr>
          <w:rFonts w:ascii="Tahoma" w:hAnsi="Tahoma"/>
          <w:b/>
        </w:rPr>
        <w:t xml:space="preserve">Le vol de vêtements </w:t>
      </w:r>
      <w:r w:rsidRPr="00184AD7">
        <w:rPr>
          <w:rFonts w:ascii="Tahoma" w:hAnsi="Tahoma"/>
        </w:rPr>
        <w:t>par la responsable du rayon homme.</w:t>
      </w:r>
    </w:p>
    <w:p w:rsidR="00002222" w:rsidRPr="00184AD7" w:rsidRDefault="00002222" w:rsidP="00382D23">
      <w:pPr>
        <w:numPr>
          <w:ilvl w:val="0"/>
          <w:numId w:val="8"/>
        </w:numPr>
        <w:jc w:val="both"/>
        <w:rPr>
          <w:rFonts w:ascii="Tahoma" w:hAnsi="Tahoma"/>
        </w:rPr>
      </w:pPr>
      <w:r w:rsidRPr="00184AD7">
        <w:rPr>
          <w:rFonts w:ascii="Tahoma" w:hAnsi="Tahoma"/>
          <w:b/>
        </w:rPr>
        <w:t>La copie et la transmission de documents confidentiels</w:t>
      </w:r>
      <w:r w:rsidRPr="00184AD7">
        <w:rPr>
          <w:rFonts w:ascii="Tahoma" w:hAnsi="Tahoma"/>
        </w:rPr>
        <w:t xml:space="preserve"> par la secrétaire à une entreprise concurrente. </w:t>
      </w:r>
    </w:p>
    <w:p w:rsidR="00002222" w:rsidRPr="00184AD7" w:rsidRDefault="00002222" w:rsidP="00382D23">
      <w:pPr>
        <w:numPr>
          <w:ilvl w:val="0"/>
          <w:numId w:val="8"/>
        </w:numPr>
        <w:jc w:val="both"/>
        <w:rPr>
          <w:rFonts w:ascii="Tahoma" w:hAnsi="Tahoma"/>
        </w:rPr>
      </w:pPr>
      <w:r w:rsidRPr="00184AD7">
        <w:rPr>
          <w:rFonts w:ascii="Tahoma" w:hAnsi="Tahoma"/>
          <w:b/>
        </w:rPr>
        <w:t>Les erreurs de caisse répétées</w:t>
      </w:r>
      <w:r w:rsidRPr="00184AD7">
        <w:rPr>
          <w:rFonts w:ascii="Tahoma" w:hAnsi="Tahoma"/>
        </w:rPr>
        <w:t xml:space="preserve"> d’une caissière.</w:t>
      </w:r>
    </w:p>
    <w:p w:rsidR="00002222" w:rsidRDefault="00002222" w:rsidP="00382D23">
      <w:pPr>
        <w:numPr>
          <w:ilvl w:val="0"/>
          <w:numId w:val="8"/>
        </w:numPr>
        <w:jc w:val="both"/>
        <w:rPr>
          <w:rFonts w:ascii="Tahoma" w:hAnsi="Tahoma"/>
        </w:rPr>
      </w:pPr>
      <w:r w:rsidRPr="00184AD7">
        <w:rPr>
          <w:rFonts w:ascii="Tahoma" w:hAnsi="Tahoma"/>
          <w:b/>
        </w:rPr>
        <w:t xml:space="preserve">La falsification des notes de frais </w:t>
      </w:r>
      <w:r w:rsidRPr="00184AD7">
        <w:rPr>
          <w:rFonts w:ascii="Tahoma" w:hAnsi="Tahoma"/>
        </w:rPr>
        <w:t xml:space="preserve">de la part du délégué syndical qui a majoré le montant des frais de transport et d’hébergement. </w:t>
      </w:r>
    </w:p>
    <w:p w:rsidR="00002222" w:rsidRDefault="00002222" w:rsidP="004C2462">
      <w:pPr>
        <w:ind w:left="360"/>
        <w:rPr>
          <w:rFonts w:ascii="Tahoma" w:hAnsi="Tahoma"/>
          <w:b/>
        </w:rPr>
      </w:pPr>
    </w:p>
    <w:p w:rsidR="00002222" w:rsidRPr="00184AD7" w:rsidRDefault="00002222" w:rsidP="004C2462">
      <w:pPr>
        <w:ind w:left="360"/>
        <w:rPr>
          <w:rFonts w:ascii="Tahoma" w:hAnsi="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12"/>
        <w:gridCol w:w="3544"/>
      </w:tblGrid>
      <w:tr w:rsidR="00002222" w:rsidTr="00A9558D">
        <w:tc>
          <w:tcPr>
            <w:tcW w:w="5812" w:type="dxa"/>
          </w:tcPr>
          <w:p w:rsidR="00002222" w:rsidRPr="00A9558D" w:rsidRDefault="00002222" w:rsidP="00EC4BBA">
            <w:pPr>
              <w:jc w:val="center"/>
              <w:rPr>
                <w:rFonts w:ascii="Tahoma" w:hAnsi="Tahoma"/>
              </w:rPr>
            </w:pPr>
            <w:r w:rsidRPr="00A9558D">
              <w:rPr>
                <w:rFonts w:ascii="Tahoma" w:hAnsi="Tahoma"/>
                <w:sz w:val="22"/>
              </w:rPr>
              <w:t xml:space="preserve">Situations qui peuvent donner lieu à un licenciement : </w:t>
            </w:r>
          </w:p>
          <w:p w:rsidR="00002222" w:rsidRPr="008745BD" w:rsidRDefault="00002222" w:rsidP="00EC4BBA">
            <w:pPr>
              <w:jc w:val="center"/>
              <w:rPr>
                <w:rFonts w:ascii="Tahoma" w:hAnsi="Tahoma"/>
                <w:b/>
              </w:rPr>
            </w:pPr>
            <w:r w:rsidRPr="00A9558D">
              <w:rPr>
                <w:rFonts w:ascii="Tahoma" w:hAnsi="Tahoma"/>
                <w:b/>
                <w:sz w:val="22"/>
              </w:rPr>
              <w:t>Cause réelle et sérieuse</w:t>
            </w:r>
          </w:p>
        </w:tc>
        <w:tc>
          <w:tcPr>
            <w:tcW w:w="3544" w:type="dxa"/>
          </w:tcPr>
          <w:p w:rsidR="00002222" w:rsidRPr="008745BD" w:rsidRDefault="00002222" w:rsidP="00EC4BBA">
            <w:pPr>
              <w:jc w:val="center"/>
              <w:rPr>
                <w:rFonts w:ascii="Tahoma" w:hAnsi="Tahoma"/>
              </w:rPr>
            </w:pPr>
            <w:r w:rsidRPr="00A9558D">
              <w:rPr>
                <w:rFonts w:ascii="Tahoma" w:hAnsi="Tahoma"/>
                <w:sz w:val="22"/>
              </w:rPr>
              <w:t xml:space="preserve">Situations qui ne peuvent pas donner lieu à un licenciement </w:t>
            </w:r>
          </w:p>
        </w:tc>
      </w:tr>
    </w:tbl>
    <w:p w:rsidR="00002222" w:rsidRDefault="00002222" w:rsidP="00EC4BBA">
      <w:pPr>
        <w:rPr>
          <w:rFonts w:ascii="Tahoma" w:hAnsi="Tahom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374.2pt;margin-top:9.65pt;width:8.8pt;height:35.25pt;z-index:251657728;mso-position-horizontal-relative:text;mso-position-vertical-relative:text" wrapcoords="1800 -460 -1800 16085 5400 21140 14400 21140 21600 16085 18000 -460 1800 -460" fillcolor="black" strokecolor="white" strokeweight=".25pt">
            <v:fill o:detectmouseclick="t"/>
            <v:shadow on="t" opacity="22938f" offset="0"/>
            <v:textbox inset=",7.2pt,,7.2pt"/>
            <w10:wrap type="tight"/>
          </v:shape>
        </w:pict>
      </w:r>
      <w:r>
        <w:rPr>
          <w:noProof/>
        </w:rPr>
        <w:pict>
          <v:shape id="_x0000_s1029" type="#_x0000_t67" style="position:absolute;margin-left:140.2pt;margin-top:9.65pt;width:8.8pt;height:35.25pt;z-index:251656704;mso-position-horizontal-relative:text;mso-position-vertical-relative:text" wrapcoords="1800 -460 -1800 16085 5400 21140 14400 21140 21600 16085 18000 -460 1800 -460" fillcolor="black" strokecolor="white" strokeweight=".25pt">
            <v:fill o:detectmouseclick="t"/>
            <v:shadow on="t" opacity="22938f" offset="0"/>
            <v:textbox inset=",7.2pt,,7.2pt"/>
            <w10:wrap type="tight"/>
          </v:shape>
        </w:pict>
      </w:r>
    </w:p>
    <w:p w:rsidR="00002222" w:rsidRDefault="00002222" w:rsidP="00EC4BBA">
      <w:pPr>
        <w:rPr>
          <w:rFonts w:ascii="Tahoma" w:hAnsi="Tahoma"/>
        </w:rPr>
      </w:pPr>
    </w:p>
    <w:p w:rsidR="00002222" w:rsidRDefault="00002222" w:rsidP="00EC4BBA">
      <w:pPr>
        <w:rPr>
          <w:rFonts w:ascii="Tahoma" w:hAnsi="Tahoma"/>
        </w:rPr>
      </w:pPr>
    </w:p>
    <w:p w:rsidR="00002222" w:rsidRDefault="00002222"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2835"/>
        <w:gridCol w:w="3544"/>
      </w:tblGrid>
      <w:tr w:rsidR="00002222" w:rsidTr="00A9558D">
        <w:trPr>
          <w:trHeight w:val="544"/>
        </w:trPr>
        <w:tc>
          <w:tcPr>
            <w:tcW w:w="2977" w:type="dxa"/>
            <w:vAlign w:val="center"/>
          </w:tcPr>
          <w:p w:rsidR="00002222" w:rsidRPr="00A9558D" w:rsidRDefault="00002222" w:rsidP="00EC4BBA">
            <w:pPr>
              <w:jc w:val="center"/>
              <w:rPr>
                <w:rFonts w:ascii="Tahoma" w:hAnsi="Tahoma"/>
              </w:rPr>
            </w:pPr>
            <w:r w:rsidRPr="00A9558D">
              <w:rPr>
                <w:rFonts w:ascii="Tahoma" w:hAnsi="Tahoma"/>
                <w:sz w:val="22"/>
              </w:rPr>
              <w:t>Comportement fautif</w:t>
            </w:r>
          </w:p>
        </w:tc>
        <w:tc>
          <w:tcPr>
            <w:tcW w:w="2835" w:type="dxa"/>
            <w:vAlign w:val="center"/>
          </w:tcPr>
          <w:p w:rsidR="00002222" w:rsidRPr="00A9558D" w:rsidRDefault="00002222" w:rsidP="00EC4BBA">
            <w:pPr>
              <w:jc w:val="center"/>
              <w:rPr>
                <w:rFonts w:ascii="Tahoma" w:hAnsi="Tahoma"/>
              </w:rPr>
            </w:pPr>
            <w:r w:rsidRPr="00A9558D">
              <w:rPr>
                <w:rFonts w:ascii="Tahoma" w:hAnsi="Tahoma"/>
                <w:sz w:val="22"/>
              </w:rPr>
              <w:t>Comportement non fautif</w:t>
            </w:r>
          </w:p>
        </w:tc>
        <w:tc>
          <w:tcPr>
            <w:tcW w:w="3544" w:type="dxa"/>
            <w:tcBorders>
              <w:bottom w:val="nil"/>
            </w:tcBorders>
          </w:tcPr>
          <w:p w:rsidR="00002222" w:rsidRPr="008745BD" w:rsidRDefault="00002222" w:rsidP="00EC4BBA">
            <w:pPr>
              <w:rPr>
                <w:rFonts w:ascii="Tahoma" w:hAnsi="Tahoma"/>
              </w:rPr>
            </w:pPr>
          </w:p>
        </w:tc>
      </w:tr>
      <w:tr w:rsidR="00002222" w:rsidTr="00404258">
        <w:trPr>
          <w:trHeight w:val="3670"/>
        </w:trPr>
        <w:tc>
          <w:tcPr>
            <w:tcW w:w="2977" w:type="dxa"/>
          </w:tcPr>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Les retards répétés</w:t>
            </w:r>
          </w:p>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Le vol de vêtements</w:t>
            </w:r>
          </w:p>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La copie et la transmission de documents confidentiels</w:t>
            </w:r>
          </w:p>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Les erreurs de caisse répétées</w:t>
            </w:r>
          </w:p>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La falsification des notes de frais</w:t>
            </w:r>
          </w:p>
          <w:p w:rsidR="00002222" w:rsidRPr="00257EA9" w:rsidRDefault="00002222" w:rsidP="00257EA9">
            <w:pPr>
              <w:numPr>
                <w:ilvl w:val="0"/>
                <w:numId w:val="32"/>
              </w:numPr>
              <w:rPr>
                <w:rFonts w:ascii="Script MT Bold" w:hAnsi="Script MT Bold"/>
                <w:color w:val="FF0000"/>
                <w:sz w:val="28"/>
              </w:rPr>
            </w:pPr>
          </w:p>
        </w:tc>
        <w:tc>
          <w:tcPr>
            <w:tcW w:w="2835" w:type="dxa"/>
          </w:tcPr>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La prolongation de l’arrêt de travail</w:t>
            </w:r>
          </w:p>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L’incapacité pour un vendeur à encaisser rapidement</w:t>
            </w:r>
          </w:p>
          <w:p w:rsidR="00002222" w:rsidRPr="00257EA9" w:rsidRDefault="00002222" w:rsidP="00257EA9">
            <w:pPr>
              <w:numPr>
                <w:ilvl w:val="0"/>
                <w:numId w:val="32"/>
              </w:numPr>
              <w:rPr>
                <w:rFonts w:ascii="Script MT Bold" w:hAnsi="Script MT Bold"/>
                <w:color w:val="FF0000"/>
                <w:sz w:val="28"/>
              </w:rPr>
            </w:pPr>
          </w:p>
        </w:tc>
        <w:tc>
          <w:tcPr>
            <w:tcW w:w="3544" w:type="dxa"/>
            <w:tcBorders>
              <w:top w:val="nil"/>
            </w:tcBorders>
          </w:tcPr>
          <w:p w:rsidR="00002222" w:rsidRPr="00400F8C" w:rsidRDefault="00002222" w:rsidP="00257EA9">
            <w:pPr>
              <w:numPr>
                <w:ilvl w:val="0"/>
                <w:numId w:val="32"/>
              </w:numPr>
              <w:rPr>
                <w:rFonts w:ascii="Script MT Bold" w:hAnsi="Script MT Bold"/>
                <w:i/>
                <w:color w:val="FF0000"/>
                <w:sz w:val="28"/>
              </w:rPr>
            </w:pPr>
            <w:r w:rsidRPr="00400F8C">
              <w:rPr>
                <w:rFonts w:ascii="Script MT Bold" w:hAnsi="Script MT Bold"/>
                <w:i/>
                <w:color w:val="FF0000"/>
                <w:sz w:val="28"/>
              </w:rPr>
              <w:t>L’annonce par un salarié de son homosexualité.</w:t>
            </w:r>
          </w:p>
          <w:p w:rsidR="00002222" w:rsidRPr="00400F8C" w:rsidRDefault="00002222" w:rsidP="00257EA9">
            <w:pPr>
              <w:numPr>
                <w:ilvl w:val="0"/>
                <w:numId w:val="32"/>
              </w:numPr>
              <w:rPr>
                <w:rFonts w:ascii="Script MT Bold" w:hAnsi="Script MT Bold"/>
                <w:i/>
                <w:color w:val="FF0000"/>
                <w:sz w:val="28"/>
              </w:rPr>
            </w:pPr>
          </w:p>
        </w:tc>
      </w:tr>
    </w:tbl>
    <w:p w:rsidR="00002222" w:rsidRDefault="00002222" w:rsidP="00EC4BBA">
      <w:pPr>
        <w:rPr>
          <w:rFonts w:ascii="Tahoma" w:hAnsi="Tahoma"/>
        </w:rPr>
      </w:pPr>
    </w:p>
    <w:p w:rsidR="00002222" w:rsidRPr="00BB56CB" w:rsidRDefault="00002222" w:rsidP="00404258">
      <w:pPr>
        <w:pStyle w:val="T2"/>
        <w:keepNext/>
      </w:pPr>
      <w:r w:rsidRPr="00BB56CB">
        <w:t xml:space="preserve">Apprécier la gravité de la faute et ses </w:t>
      </w:r>
      <w:r>
        <w:t>conséquences</w:t>
      </w:r>
    </w:p>
    <w:p w:rsidR="00002222" w:rsidRDefault="00002222" w:rsidP="00404258">
      <w:pPr>
        <w:keepNext/>
        <w:rPr>
          <w:rFonts w:ascii="Tahoma" w:hAnsi="Tahoma"/>
        </w:rPr>
      </w:pPr>
    </w:p>
    <w:p w:rsidR="00002222" w:rsidRDefault="00002222" w:rsidP="00404258">
      <w:pPr>
        <w:keepNext/>
        <w:rPr>
          <w:rFonts w:ascii="Tahoma" w:hAnsi="Tahoma"/>
        </w:rPr>
      </w:pPr>
    </w:p>
    <w:p w:rsidR="00002222" w:rsidRDefault="00002222" w:rsidP="00382D23">
      <w:pPr>
        <w:keepNext/>
        <w:jc w:val="both"/>
        <w:rPr>
          <w:rFonts w:ascii="Tahoma" w:hAnsi="Tahoma"/>
        </w:rPr>
      </w:pPr>
      <w:r>
        <w:rPr>
          <w:rFonts w:ascii="Tahoma" w:hAnsi="Tahoma"/>
        </w:rPr>
        <w:t xml:space="preserve">Votre tuteur envisage de licencier trois salariés, leur comportement étant constitutif d’une cause réelle et sérieuse. </w:t>
      </w:r>
    </w:p>
    <w:p w:rsidR="00002222" w:rsidRPr="00211CDD" w:rsidRDefault="00002222" w:rsidP="00382D23">
      <w:pPr>
        <w:jc w:val="both"/>
        <w:rPr>
          <w:rFonts w:ascii="Tahoma" w:hAnsi="Tahoma"/>
          <w:i/>
        </w:rPr>
      </w:pPr>
      <w:r w:rsidRPr="00211CDD">
        <w:rPr>
          <w:rFonts w:ascii="Tahoma" w:hAnsi="Tahoma"/>
          <w:i/>
        </w:rPr>
        <w:t xml:space="preserve">Prenez connaissance du document </w:t>
      </w:r>
      <w:r>
        <w:rPr>
          <w:rFonts w:ascii="Tahoma" w:hAnsi="Tahoma"/>
          <w:i/>
        </w:rPr>
        <w:t>3</w:t>
      </w:r>
      <w:r w:rsidRPr="00211CDD">
        <w:rPr>
          <w:rFonts w:ascii="Tahoma" w:hAnsi="Tahoma"/>
          <w:i/>
        </w:rPr>
        <w:t xml:space="preserve"> afin de prendre connaissance des conséquences du licenciement.</w:t>
      </w:r>
    </w:p>
    <w:p w:rsidR="00002222" w:rsidRDefault="00002222" w:rsidP="00EC4BBA">
      <w:pPr>
        <w:rPr>
          <w:rFonts w:ascii="Tahoma" w:hAnsi="Tahoma"/>
        </w:rPr>
      </w:pPr>
    </w:p>
    <w:p w:rsidR="00002222" w:rsidRDefault="00002222" w:rsidP="00EC4BBA">
      <w:pPr>
        <w:rPr>
          <w:rFonts w:ascii="Tahoma" w:hAnsi="Tahoma"/>
        </w:rPr>
      </w:pPr>
      <w:r w:rsidRPr="002D17C5">
        <w:rPr>
          <w:rFonts w:ascii="Tahoma" w:hAnsi="Tahoma"/>
          <w:b/>
          <w:color w:val="008000"/>
        </w:rPr>
        <w:t xml:space="preserve">Document </w:t>
      </w:r>
      <w:r>
        <w:rPr>
          <w:rFonts w:ascii="Tahoma" w:hAnsi="Tahoma"/>
          <w:b/>
          <w:color w:val="008000"/>
        </w:rPr>
        <w:t>3</w:t>
      </w:r>
      <w:r>
        <w:rPr>
          <w:rFonts w:ascii="Tahoma" w:hAnsi="Tahoma"/>
        </w:rPr>
        <w:t xml:space="preserve"> : Les conséquences du licenciement </w:t>
      </w:r>
    </w:p>
    <w:p w:rsidR="00002222" w:rsidRDefault="00002222"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8"/>
      </w:tblGrid>
      <w:tr w:rsidR="00002222" w:rsidTr="00D8557D">
        <w:trPr>
          <w:trHeight w:val="3424"/>
        </w:trPr>
        <w:tc>
          <w:tcPr>
            <w:tcW w:w="9388" w:type="dxa"/>
          </w:tcPr>
          <w:tbl>
            <w:tblPr>
              <w:tblpPr w:leftFromText="141" w:rightFromText="141" w:vertAnchor="text" w:horzAnchor="margin" w:tblpY="140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06"/>
              <w:gridCol w:w="4536"/>
            </w:tblGrid>
            <w:tr w:rsidR="00002222" w:rsidRPr="00E35416" w:rsidTr="002D17C5">
              <w:tc>
                <w:tcPr>
                  <w:tcW w:w="410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jc w:val="center"/>
                    <w:rPr>
                      <w:rFonts w:ascii="Tahoma" w:hAnsi="Tahoma"/>
                      <w:b/>
                    </w:rPr>
                  </w:pPr>
                  <w:r w:rsidRPr="00382D23">
                    <w:rPr>
                      <w:rFonts w:ascii="Tahoma" w:hAnsi="Tahoma"/>
                      <w:b/>
                      <w:sz w:val="22"/>
                    </w:rPr>
                    <w:t>Ancienneté du salarié</w:t>
                  </w:r>
                </w:p>
              </w:tc>
              <w:tc>
                <w:tcPr>
                  <w:tcW w:w="453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right w:val="single" w:sz="4" w:space="4" w:color="auto"/>
                    </w:pBdr>
                    <w:jc w:val="center"/>
                    <w:rPr>
                      <w:rFonts w:ascii="Tahoma" w:hAnsi="Tahoma"/>
                      <w:b/>
                    </w:rPr>
                  </w:pPr>
                  <w:r w:rsidRPr="00382D23">
                    <w:rPr>
                      <w:rFonts w:ascii="Tahoma" w:hAnsi="Tahoma"/>
                      <w:b/>
                      <w:sz w:val="22"/>
                    </w:rPr>
                    <w:t>Durée du préavis</w:t>
                  </w:r>
                </w:p>
              </w:tc>
            </w:tr>
            <w:tr w:rsidR="00002222" w:rsidRPr="00E35416" w:rsidTr="002D17C5">
              <w:tc>
                <w:tcPr>
                  <w:tcW w:w="410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right w:val="single" w:sz="4" w:space="4" w:color="auto"/>
                    </w:pBdr>
                    <w:jc w:val="center"/>
                    <w:rPr>
                      <w:rFonts w:ascii="Tahoma" w:hAnsi="Tahoma"/>
                    </w:rPr>
                  </w:pPr>
                  <w:r w:rsidRPr="00382D23">
                    <w:rPr>
                      <w:rFonts w:ascii="Tahoma" w:hAnsi="Tahoma"/>
                      <w:sz w:val="22"/>
                    </w:rPr>
                    <w:t>Moins de six mois</w:t>
                  </w:r>
                </w:p>
              </w:tc>
              <w:tc>
                <w:tcPr>
                  <w:tcW w:w="453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pBdr>
                    <w:jc w:val="center"/>
                    <w:rPr>
                      <w:rFonts w:ascii="Tahoma" w:hAnsi="Tahoma"/>
                    </w:rPr>
                  </w:pPr>
                  <w:r w:rsidRPr="00382D23">
                    <w:rPr>
                      <w:rFonts w:ascii="Tahoma" w:hAnsi="Tahoma"/>
                      <w:sz w:val="22"/>
                    </w:rPr>
                    <w:t>Fixée par la convention collective</w:t>
                  </w:r>
                </w:p>
              </w:tc>
            </w:tr>
            <w:tr w:rsidR="00002222" w:rsidRPr="00E35416" w:rsidTr="002D17C5">
              <w:tc>
                <w:tcPr>
                  <w:tcW w:w="410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left w:val="single" w:sz="4" w:space="4" w:color="auto"/>
                      <w:right w:val="single" w:sz="4" w:space="4" w:color="auto"/>
                    </w:pBdr>
                    <w:jc w:val="center"/>
                    <w:rPr>
                      <w:rFonts w:ascii="Tahoma" w:hAnsi="Tahoma"/>
                    </w:rPr>
                  </w:pPr>
                  <w:r w:rsidRPr="00382D23">
                    <w:rPr>
                      <w:rFonts w:ascii="Tahoma" w:hAnsi="Tahoma"/>
                      <w:sz w:val="22"/>
                    </w:rPr>
                    <w:t>6 mois à 2 ans</w:t>
                  </w:r>
                </w:p>
              </w:tc>
              <w:tc>
                <w:tcPr>
                  <w:tcW w:w="453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right w:val="single" w:sz="4" w:space="4" w:color="auto"/>
                    </w:pBdr>
                    <w:jc w:val="center"/>
                    <w:rPr>
                      <w:rFonts w:ascii="Tahoma" w:hAnsi="Tahoma"/>
                    </w:rPr>
                  </w:pPr>
                  <w:r w:rsidRPr="00382D23">
                    <w:rPr>
                      <w:rFonts w:ascii="Tahoma" w:hAnsi="Tahoma"/>
                      <w:sz w:val="22"/>
                    </w:rPr>
                    <w:t>1 mois au minimum</w:t>
                  </w:r>
                </w:p>
              </w:tc>
            </w:tr>
            <w:tr w:rsidR="00002222" w:rsidRPr="00382D23" w:rsidTr="002D17C5">
              <w:tc>
                <w:tcPr>
                  <w:tcW w:w="410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pBdr>
                    <w:jc w:val="center"/>
                    <w:rPr>
                      <w:rFonts w:ascii="Tahoma" w:hAnsi="Tahoma"/>
                    </w:rPr>
                  </w:pPr>
                  <w:r w:rsidRPr="00382D23">
                    <w:rPr>
                      <w:rFonts w:ascii="Tahoma" w:hAnsi="Tahoma"/>
                      <w:sz w:val="22"/>
                    </w:rPr>
                    <w:t>A partir de 2 ans</w:t>
                  </w:r>
                </w:p>
              </w:tc>
              <w:tc>
                <w:tcPr>
                  <w:tcW w:w="4536" w:type="dxa"/>
                  <w:tcBorders>
                    <w:top w:val="single" w:sz="4" w:space="0" w:color="auto"/>
                    <w:left w:val="single" w:sz="4" w:space="0" w:color="auto"/>
                    <w:bottom w:val="single" w:sz="4" w:space="0" w:color="auto"/>
                    <w:right w:val="single" w:sz="4" w:space="0" w:color="auto"/>
                  </w:tcBorders>
                </w:tcPr>
                <w:p w:rsidR="00002222" w:rsidRPr="00382D23" w:rsidRDefault="00002222" w:rsidP="00404258">
                  <w:pPr>
                    <w:pBdr>
                      <w:top w:val="single" w:sz="4" w:space="1" w:color="auto"/>
                    </w:pBdr>
                    <w:jc w:val="center"/>
                    <w:rPr>
                      <w:rFonts w:ascii="Tahoma" w:hAnsi="Tahoma"/>
                    </w:rPr>
                  </w:pPr>
                  <w:r w:rsidRPr="00382D23">
                    <w:rPr>
                      <w:rFonts w:ascii="Arial" w:hAnsi="Arial"/>
                      <w:sz w:val="22"/>
                    </w:rPr>
                    <w:t xml:space="preserve">2 </w:t>
                  </w:r>
                  <w:r w:rsidRPr="00382D23">
                    <w:rPr>
                      <w:rFonts w:ascii="Tahoma" w:hAnsi="Tahoma"/>
                      <w:sz w:val="22"/>
                    </w:rPr>
                    <w:t>mois au minimum</w:t>
                  </w:r>
                </w:p>
              </w:tc>
            </w:tr>
          </w:tbl>
          <w:p w:rsidR="00002222" w:rsidRPr="00D8557D" w:rsidRDefault="00002222" w:rsidP="00D8557D">
            <w:pPr>
              <w:numPr>
                <w:ilvl w:val="0"/>
                <w:numId w:val="15"/>
              </w:numPr>
              <w:spacing w:before="120"/>
              <w:ind w:left="0" w:firstLine="0"/>
              <w:jc w:val="both"/>
              <w:rPr>
                <w:rFonts w:ascii="Tahoma" w:hAnsi="Tahoma"/>
              </w:rPr>
            </w:pPr>
            <w:r w:rsidRPr="00D8557D">
              <w:rPr>
                <w:rFonts w:ascii="Tahoma" w:hAnsi="Tahoma"/>
                <w:sz w:val="22"/>
              </w:rPr>
              <w:t xml:space="preserve">Pour éviter au salarié de se trouver brusquement privé de ressources et lui laisser le temps de trouver un nouvel emploi, la loi impose à l’employeur le respect d’un </w:t>
            </w:r>
            <w:r w:rsidRPr="00D8557D">
              <w:rPr>
                <w:rFonts w:ascii="Tahoma" w:hAnsi="Tahoma"/>
                <w:b/>
                <w:sz w:val="22"/>
              </w:rPr>
              <w:t>délai de préavis</w:t>
            </w:r>
            <w:r w:rsidRPr="00D8557D">
              <w:rPr>
                <w:rFonts w:ascii="Tahoma" w:hAnsi="Tahoma"/>
                <w:sz w:val="22"/>
              </w:rPr>
              <w:t>. La durée du préavis est fixée par la loi ou la convention collective, en fonction de l’ancienneté du salarié</w:t>
            </w:r>
          </w:p>
          <w:p w:rsidR="00002222" w:rsidRPr="00D8557D" w:rsidRDefault="00002222" w:rsidP="002D17C5">
            <w:pPr>
              <w:rPr>
                <w:rFonts w:ascii="Tahoma" w:hAnsi="Tahoma"/>
              </w:rPr>
            </w:pPr>
          </w:p>
          <w:p w:rsidR="00002222" w:rsidRPr="00D8557D" w:rsidRDefault="00002222" w:rsidP="002D17C5">
            <w:pPr>
              <w:rPr>
                <w:rFonts w:ascii="Tahoma" w:hAnsi="Tahoma"/>
              </w:rPr>
            </w:pPr>
          </w:p>
          <w:p w:rsidR="00002222" w:rsidRPr="00D8557D" w:rsidRDefault="00002222" w:rsidP="002D17C5">
            <w:pPr>
              <w:rPr>
                <w:rFonts w:ascii="Tahoma" w:hAnsi="Tahoma"/>
              </w:rPr>
            </w:pPr>
          </w:p>
          <w:p w:rsidR="00002222" w:rsidRPr="00D8557D" w:rsidRDefault="00002222" w:rsidP="002D17C5">
            <w:pPr>
              <w:rPr>
                <w:rFonts w:ascii="Tahoma" w:hAnsi="Tahoma"/>
              </w:rPr>
            </w:pPr>
          </w:p>
          <w:p w:rsidR="00002222" w:rsidRPr="00D8557D" w:rsidRDefault="00002222" w:rsidP="00404258">
            <w:pPr>
              <w:rPr>
                <w:rFonts w:ascii="Tahoma" w:hAnsi="Tahoma"/>
              </w:rPr>
            </w:pPr>
          </w:p>
          <w:p w:rsidR="00002222" w:rsidRPr="00D8557D" w:rsidRDefault="00002222" w:rsidP="00404258">
            <w:pPr>
              <w:rPr>
                <w:rFonts w:ascii="Tahoma" w:hAnsi="Tahoma"/>
              </w:rPr>
            </w:pPr>
          </w:p>
          <w:p w:rsidR="00002222" w:rsidRPr="00D8557D" w:rsidRDefault="00002222" w:rsidP="00404258">
            <w:pPr>
              <w:rPr>
                <w:rFonts w:ascii="Tahoma" w:hAnsi="Tahoma"/>
              </w:rPr>
            </w:pPr>
          </w:p>
          <w:p w:rsidR="00002222" w:rsidRPr="00D8557D" w:rsidRDefault="00002222" w:rsidP="00D8557D">
            <w:pPr>
              <w:jc w:val="both"/>
              <w:rPr>
                <w:rFonts w:ascii="Tahoma" w:hAnsi="Tahoma"/>
              </w:rPr>
            </w:pPr>
            <w:r w:rsidRPr="00D8557D">
              <w:rPr>
                <w:rFonts w:ascii="Tahoma" w:hAnsi="Tahoma"/>
                <w:sz w:val="22"/>
              </w:rPr>
              <w:t xml:space="preserve">Lorsque le préavis ne peut pas être effectué par le salarié ou n’est pas exigé par l’employeur, le salarié reçoit une </w:t>
            </w:r>
            <w:r w:rsidRPr="00D8557D">
              <w:rPr>
                <w:rFonts w:ascii="Tahoma" w:hAnsi="Tahoma"/>
                <w:b/>
                <w:sz w:val="22"/>
              </w:rPr>
              <w:t>indemnité de préavis</w:t>
            </w:r>
            <w:r w:rsidRPr="00D8557D">
              <w:rPr>
                <w:rFonts w:ascii="Tahoma" w:hAnsi="Tahoma"/>
                <w:sz w:val="22"/>
              </w:rPr>
              <w:t xml:space="preserve"> égale à la rémunération que le salarié aurait touchée pendant cette période. </w:t>
            </w:r>
          </w:p>
          <w:p w:rsidR="00002222" w:rsidRPr="00D8557D" w:rsidRDefault="00002222" w:rsidP="00D8557D">
            <w:pPr>
              <w:widowControl w:val="0"/>
              <w:numPr>
                <w:ilvl w:val="0"/>
                <w:numId w:val="15"/>
              </w:numPr>
              <w:autoSpaceDE w:val="0"/>
              <w:autoSpaceDN w:val="0"/>
              <w:adjustRightInd w:val="0"/>
              <w:jc w:val="both"/>
              <w:rPr>
                <w:rFonts w:ascii="Tahoma" w:hAnsi="Tahoma"/>
              </w:rPr>
            </w:pPr>
            <w:r w:rsidRPr="00D8557D">
              <w:rPr>
                <w:rFonts w:ascii="Tahoma" w:hAnsi="Tahoma"/>
                <w:sz w:val="22"/>
              </w:rPr>
              <w:t xml:space="preserve">D’autre part, le salarié, titulaire d’un CDI, a droit à une </w:t>
            </w:r>
            <w:r w:rsidRPr="00D8557D">
              <w:rPr>
                <w:rFonts w:ascii="Tahoma" w:hAnsi="Tahoma"/>
                <w:b/>
                <w:sz w:val="22"/>
              </w:rPr>
              <w:t>indemnité de licenciement</w:t>
            </w:r>
            <w:r w:rsidRPr="00D8557D">
              <w:rPr>
                <w:rFonts w:ascii="Tahoma" w:hAnsi="Tahoma"/>
                <w:sz w:val="22"/>
              </w:rPr>
              <w:t>.</w:t>
            </w:r>
          </w:p>
          <w:p w:rsidR="00002222" w:rsidRPr="00D8557D" w:rsidRDefault="00002222" w:rsidP="00D8557D">
            <w:pPr>
              <w:numPr>
                <w:ilvl w:val="0"/>
                <w:numId w:val="16"/>
              </w:numPr>
              <w:jc w:val="both"/>
              <w:rPr>
                <w:rFonts w:ascii="Tahoma" w:hAnsi="Tahoma"/>
              </w:rPr>
            </w:pPr>
            <w:r w:rsidRPr="00D8557D">
              <w:rPr>
                <w:rFonts w:ascii="Tahoma" w:hAnsi="Tahoma"/>
                <w:sz w:val="22"/>
              </w:rPr>
              <w:t xml:space="preserve">Enfin, lorsque le licenciement a lieu alors que le salarié avait droit à des congés payés dans l’année, il recevra une </w:t>
            </w:r>
            <w:r w:rsidRPr="00D8557D">
              <w:rPr>
                <w:rFonts w:ascii="Tahoma" w:hAnsi="Tahoma"/>
                <w:b/>
                <w:sz w:val="22"/>
              </w:rPr>
              <w:t>indemnité de congés payés</w:t>
            </w:r>
            <w:r w:rsidRPr="00D8557D">
              <w:rPr>
                <w:rFonts w:ascii="Tahoma" w:hAnsi="Tahoma"/>
                <w:sz w:val="22"/>
              </w:rPr>
              <w:t xml:space="preserve">. </w:t>
            </w:r>
          </w:p>
          <w:p w:rsidR="00002222" w:rsidRPr="00D8557D" w:rsidRDefault="00002222" w:rsidP="00D8557D">
            <w:pPr>
              <w:jc w:val="right"/>
              <w:rPr>
                <w:rFonts w:ascii="Tahoma" w:hAnsi="Tahoma"/>
                <w:i/>
              </w:rPr>
            </w:pPr>
            <w:r w:rsidRPr="00D8557D">
              <w:rPr>
                <w:rFonts w:ascii="Tahoma" w:hAnsi="Tahoma"/>
                <w:i/>
                <w:sz w:val="22"/>
              </w:rPr>
              <w:t>Source personnelle</w:t>
            </w:r>
          </w:p>
        </w:tc>
      </w:tr>
    </w:tbl>
    <w:p w:rsidR="00002222" w:rsidRDefault="00002222" w:rsidP="00EC4BBA">
      <w:pPr>
        <w:rPr>
          <w:rFonts w:ascii="Tahoma" w:hAnsi="Tahoma"/>
        </w:rPr>
      </w:pPr>
    </w:p>
    <w:p w:rsidR="00002222" w:rsidRDefault="00002222" w:rsidP="00EC4BBA">
      <w:pPr>
        <w:rPr>
          <w:rFonts w:ascii="Tahoma" w:hAnsi="Tahoma"/>
        </w:rPr>
      </w:pPr>
    </w:p>
    <w:p w:rsidR="00002222" w:rsidRPr="00184AD7" w:rsidRDefault="00002222" w:rsidP="00382D23">
      <w:pPr>
        <w:numPr>
          <w:ilvl w:val="0"/>
          <w:numId w:val="4"/>
        </w:numPr>
        <w:tabs>
          <w:tab w:val="left" w:pos="490"/>
        </w:tabs>
        <w:jc w:val="both"/>
        <w:rPr>
          <w:rFonts w:ascii="Tahoma" w:hAnsi="Tahoma"/>
        </w:rPr>
      </w:pPr>
      <w:r w:rsidRPr="00184AD7">
        <w:rPr>
          <w:rFonts w:ascii="Tahoma" w:hAnsi="Tahoma"/>
        </w:rPr>
        <w:t xml:space="preserve">Citez les conséquences du licenciement prononcé à l’égard du salarié affecté en réserve, dont l’arrêt de travail a été prolongé pour maladie professionnelle, sachant qu’il a été embauché il y treize mois. </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Le salarié n’a pas commis de faute par conséquent il recevra une indemnité de préavis (il est dans l’impossibilité d’effectuer le préavis en raison de sa maladie), une indemnité de licenciement et une indemnité de congés payés.</w:t>
      </w:r>
    </w:p>
    <w:p w:rsidR="00002222" w:rsidRPr="009108C2" w:rsidRDefault="00002222" w:rsidP="00382D23">
      <w:pPr>
        <w:tabs>
          <w:tab w:val="left" w:leader="dot" w:pos="9214"/>
        </w:tabs>
        <w:spacing w:line="360" w:lineRule="auto"/>
        <w:rPr>
          <w:rFonts w:ascii="Arial" w:hAnsi="Arial"/>
        </w:rPr>
      </w:pPr>
    </w:p>
    <w:p w:rsidR="00002222" w:rsidRPr="00184AD7" w:rsidRDefault="00002222" w:rsidP="00EC4BBA">
      <w:pPr>
        <w:tabs>
          <w:tab w:val="left" w:pos="490"/>
        </w:tabs>
        <w:rPr>
          <w:rFonts w:ascii="Tahoma" w:hAnsi="Tahoma"/>
        </w:rPr>
      </w:pPr>
      <w:r>
        <w:rPr>
          <w:rFonts w:ascii="Tahoma" w:hAnsi="Tahoma"/>
        </w:rPr>
        <w:br w:type="page"/>
      </w:r>
      <w:r w:rsidRPr="00184AD7">
        <w:rPr>
          <w:rFonts w:ascii="Tahoma" w:hAnsi="Tahoma"/>
        </w:rPr>
        <w:t xml:space="preserve">Votre tuteur vous informe que les conséquences du licenciement ne sont pas les mêmes selon que le comportement est fautif ou non, et selon la gravité de la faute. </w:t>
      </w:r>
    </w:p>
    <w:p w:rsidR="00002222" w:rsidRPr="00184AD7" w:rsidRDefault="00002222" w:rsidP="00EC4BBA">
      <w:pPr>
        <w:tabs>
          <w:tab w:val="left" w:pos="490"/>
        </w:tabs>
        <w:rPr>
          <w:rFonts w:ascii="Tahoma" w:hAnsi="Tahoma"/>
          <w:i/>
        </w:rPr>
      </w:pPr>
      <w:r w:rsidRPr="00184AD7">
        <w:rPr>
          <w:rFonts w:ascii="Tahoma" w:hAnsi="Tahoma"/>
          <w:i/>
        </w:rPr>
        <w:t xml:space="preserve">Consultez le document 4. </w:t>
      </w:r>
    </w:p>
    <w:p w:rsidR="00002222" w:rsidRPr="00184AD7" w:rsidRDefault="00002222" w:rsidP="00EC4BBA">
      <w:pPr>
        <w:tabs>
          <w:tab w:val="left" w:pos="490"/>
        </w:tabs>
        <w:rPr>
          <w:rFonts w:ascii="Tahoma" w:hAnsi="Tahoma"/>
          <w:i/>
        </w:rPr>
      </w:pPr>
    </w:p>
    <w:p w:rsidR="00002222" w:rsidRDefault="00002222" w:rsidP="00EC4BBA">
      <w:pPr>
        <w:tabs>
          <w:tab w:val="left" w:pos="490"/>
        </w:tabs>
        <w:rPr>
          <w:rFonts w:ascii="Tahoma" w:hAnsi="Tahoma"/>
        </w:rPr>
      </w:pPr>
      <w:r w:rsidRPr="00382D23">
        <w:rPr>
          <w:rFonts w:ascii="Tahoma" w:hAnsi="Tahoma"/>
          <w:b/>
          <w:color w:val="008000"/>
        </w:rPr>
        <w:t>Document 4</w:t>
      </w:r>
      <w:r w:rsidRPr="00382D23">
        <w:rPr>
          <w:rFonts w:ascii="Tahoma" w:hAnsi="Tahoma"/>
          <w:color w:val="008000"/>
        </w:rPr>
        <w:t> </w:t>
      </w:r>
      <w:r w:rsidRPr="00184AD7">
        <w:rPr>
          <w:rFonts w:ascii="Tahoma" w:hAnsi="Tahoma"/>
        </w:rPr>
        <w:t xml:space="preserve">: La gravité de la faute et ses conséquences </w:t>
      </w:r>
    </w:p>
    <w:p w:rsidR="00002222" w:rsidRDefault="00002222" w:rsidP="00EC4BBA">
      <w:pPr>
        <w:tabs>
          <w:tab w:val="left" w:pos="490"/>
        </w:tabs>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388"/>
      </w:tblGrid>
      <w:tr w:rsidR="00002222" w:rsidTr="00D8557D">
        <w:tc>
          <w:tcPr>
            <w:tcW w:w="9388" w:type="dxa"/>
            <w:tcBorders>
              <w:top w:val="single" w:sz="4" w:space="0" w:color="auto"/>
              <w:bottom w:val="single" w:sz="4" w:space="0" w:color="auto"/>
            </w:tcBorders>
          </w:tcPr>
          <w:p w:rsidR="00002222" w:rsidRPr="00D8557D" w:rsidRDefault="00002222" w:rsidP="003352F7">
            <w:pPr>
              <w:tabs>
                <w:tab w:val="left" w:pos="490"/>
              </w:tabs>
              <w:spacing w:before="120"/>
              <w:ind w:right="208"/>
              <w:jc w:val="both"/>
              <w:rPr>
                <w:rFonts w:ascii="Tahoma" w:hAnsi="Tahoma"/>
              </w:rPr>
            </w:pPr>
            <w:r w:rsidRPr="00D8557D">
              <w:rPr>
                <w:rFonts w:ascii="Tahoma" w:hAnsi="Tahoma"/>
                <w:sz w:val="22"/>
              </w:rPr>
              <w:t>Trois types de fautes justifient un licenciement :</w:t>
            </w:r>
          </w:p>
          <w:p w:rsidR="00002222" w:rsidRPr="00D8557D" w:rsidRDefault="00002222" w:rsidP="003352F7">
            <w:pPr>
              <w:numPr>
                <w:ilvl w:val="0"/>
                <w:numId w:val="6"/>
              </w:numPr>
              <w:tabs>
                <w:tab w:val="left" w:pos="490"/>
              </w:tabs>
              <w:ind w:right="208"/>
              <w:jc w:val="both"/>
              <w:rPr>
                <w:rFonts w:ascii="Tahoma" w:hAnsi="Tahoma"/>
              </w:rPr>
            </w:pPr>
            <w:r w:rsidRPr="00D8557D">
              <w:rPr>
                <w:rFonts w:ascii="Tahoma" w:hAnsi="Tahoma"/>
                <w:b/>
                <w:sz w:val="22"/>
              </w:rPr>
              <w:t>La faute sérieuse </w:t>
            </w:r>
            <w:r w:rsidRPr="00D8557D">
              <w:rPr>
                <w:rFonts w:ascii="Tahoma" w:hAnsi="Tahoma"/>
                <w:sz w:val="22"/>
              </w:rPr>
              <w:t>: comportement négligent ou erreur de maladresse de la part du salarié qui nécessite de rompre le contrat de travail.</w:t>
            </w:r>
          </w:p>
          <w:p w:rsidR="00002222" w:rsidRPr="00D8557D" w:rsidRDefault="00002222" w:rsidP="003352F7">
            <w:pPr>
              <w:numPr>
                <w:ilvl w:val="0"/>
                <w:numId w:val="6"/>
              </w:numPr>
              <w:tabs>
                <w:tab w:val="left" w:pos="490"/>
              </w:tabs>
              <w:ind w:right="208"/>
              <w:jc w:val="both"/>
              <w:rPr>
                <w:rFonts w:ascii="Tahoma" w:hAnsi="Tahoma"/>
              </w:rPr>
            </w:pPr>
            <w:r w:rsidRPr="00D8557D">
              <w:rPr>
                <w:rFonts w:ascii="Tahoma" w:hAnsi="Tahoma"/>
                <w:b/>
                <w:sz w:val="22"/>
              </w:rPr>
              <w:t>La faute grave </w:t>
            </w:r>
            <w:r w:rsidRPr="00D8557D">
              <w:rPr>
                <w:rFonts w:ascii="Tahoma" w:hAnsi="Tahoma"/>
                <w:sz w:val="22"/>
              </w:rPr>
              <w:t xml:space="preserve">: comportement qui cause des troubles sérieux dans l’entreprise et rend impossible le maintien du salarié dans l’entreprise. Elle entraîne le départ immédiat du salarié, sans indemnité de préavis ni indemnité de licenciement. </w:t>
            </w:r>
          </w:p>
          <w:p w:rsidR="00002222" w:rsidRPr="00D8557D" w:rsidRDefault="00002222" w:rsidP="003352F7">
            <w:pPr>
              <w:tabs>
                <w:tab w:val="left" w:pos="490"/>
              </w:tabs>
              <w:ind w:right="208"/>
              <w:jc w:val="both"/>
              <w:rPr>
                <w:rFonts w:ascii="Tahoma" w:hAnsi="Tahoma"/>
              </w:rPr>
            </w:pPr>
            <w:r w:rsidRPr="00D8557D">
              <w:rPr>
                <w:rFonts w:ascii="Tahoma" w:hAnsi="Tahoma"/>
                <w:sz w:val="22"/>
              </w:rPr>
              <w:t xml:space="preserve">Les tribunaux ont reconnu l’accomplissement d’une faute grave dans les affaires suivantes : </w:t>
            </w:r>
          </w:p>
          <w:p w:rsidR="00002222" w:rsidRPr="00D8557D" w:rsidRDefault="00002222" w:rsidP="003352F7">
            <w:pPr>
              <w:numPr>
                <w:ilvl w:val="1"/>
                <w:numId w:val="6"/>
              </w:numPr>
              <w:tabs>
                <w:tab w:val="clear" w:pos="360"/>
              </w:tabs>
              <w:ind w:left="743" w:right="208"/>
              <w:jc w:val="both"/>
              <w:rPr>
                <w:rFonts w:ascii="Tahoma" w:hAnsi="Tahoma"/>
              </w:rPr>
            </w:pPr>
            <w:r w:rsidRPr="00D8557D">
              <w:rPr>
                <w:rFonts w:ascii="Tahoma" w:hAnsi="Tahoma"/>
                <w:sz w:val="22"/>
              </w:rPr>
              <w:t>Actes violents exercés à l’encontre d’un collègue de travail</w:t>
            </w:r>
          </w:p>
          <w:p w:rsidR="00002222" w:rsidRPr="00D8557D" w:rsidRDefault="00002222" w:rsidP="003352F7">
            <w:pPr>
              <w:numPr>
                <w:ilvl w:val="1"/>
                <w:numId w:val="6"/>
              </w:numPr>
              <w:tabs>
                <w:tab w:val="clear" w:pos="360"/>
              </w:tabs>
              <w:ind w:left="743" w:right="208"/>
              <w:jc w:val="both"/>
              <w:rPr>
                <w:rFonts w:ascii="Tahoma" w:hAnsi="Tahoma"/>
              </w:rPr>
            </w:pPr>
            <w:r w:rsidRPr="00D8557D">
              <w:rPr>
                <w:rFonts w:ascii="Tahoma" w:hAnsi="Tahoma"/>
                <w:sz w:val="22"/>
              </w:rPr>
              <w:t>Vol ou destruction volontaire de matériel</w:t>
            </w:r>
          </w:p>
          <w:p w:rsidR="00002222" w:rsidRPr="00D8557D" w:rsidRDefault="00002222" w:rsidP="003352F7">
            <w:pPr>
              <w:numPr>
                <w:ilvl w:val="1"/>
                <w:numId w:val="6"/>
              </w:numPr>
              <w:tabs>
                <w:tab w:val="clear" w:pos="360"/>
              </w:tabs>
              <w:ind w:left="743" w:right="208"/>
              <w:jc w:val="both"/>
              <w:rPr>
                <w:rFonts w:ascii="Tahoma" w:hAnsi="Tahoma"/>
              </w:rPr>
            </w:pPr>
            <w:r w:rsidRPr="00D8557D">
              <w:rPr>
                <w:rFonts w:ascii="Tahoma" w:hAnsi="Tahoma"/>
                <w:sz w:val="22"/>
                <w:szCs w:val="32"/>
              </w:rPr>
              <w:t>Refus réitéré d'exécuter un travail relevant des obligations du salarié</w:t>
            </w:r>
          </w:p>
          <w:p w:rsidR="00002222" w:rsidRPr="00D8557D" w:rsidRDefault="00002222" w:rsidP="003352F7">
            <w:pPr>
              <w:numPr>
                <w:ilvl w:val="1"/>
                <w:numId w:val="6"/>
              </w:numPr>
              <w:tabs>
                <w:tab w:val="clear" w:pos="360"/>
              </w:tabs>
              <w:ind w:left="743" w:right="208"/>
              <w:jc w:val="both"/>
              <w:rPr>
                <w:rFonts w:ascii="Tahoma" w:hAnsi="Tahoma"/>
              </w:rPr>
            </w:pPr>
            <w:r w:rsidRPr="00D8557D">
              <w:rPr>
                <w:rFonts w:ascii="Tahoma" w:hAnsi="Tahoma"/>
                <w:sz w:val="22"/>
              </w:rPr>
              <w:t xml:space="preserve">Falsification des notes de frais </w:t>
            </w:r>
          </w:p>
          <w:p w:rsidR="00002222" w:rsidRPr="00D8557D" w:rsidRDefault="00002222" w:rsidP="003352F7">
            <w:pPr>
              <w:numPr>
                <w:ilvl w:val="1"/>
                <w:numId w:val="6"/>
              </w:numPr>
              <w:tabs>
                <w:tab w:val="clear" w:pos="360"/>
              </w:tabs>
              <w:ind w:left="743" w:right="208"/>
              <w:jc w:val="both"/>
              <w:rPr>
                <w:rFonts w:ascii="Tahoma" w:hAnsi="Tahoma"/>
              </w:rPr>
            </w:pPr>
            <w:r w:rsidRPr="00D8557D">
              <w:rPr>
                <w:rFonts w:ascii="Tahoma" w:hAnsi="Tahoma"/>
                <w:sz w:val="22"/>
              </w:rPr>
              <w:t>Absences réitérées et sans motif</w:t>
            </w:r>
          </w:p>
          <w:p w:rsidR="00002222" w:rsidRPr="00D8557D" w:rsidRDefault="00002222" w:rsidP="003352F7">
            <w:pPr>
              <w:numPr>
                <w:ilvl w:val="0"/>
                <w:numId w:val="9"/>
              </w:numPr>
              <w:tabs>
                <w:tab w:val="left" w:pos="490"/>
              </w:tabs>
              <w:ind w:right="208"/>
              <w:jc w:val="both"/>
              <w:rPr>
                <w:rFonts w:ascii="Tahoma" w:hAnsi="Tahoma"/>
              </w:rPr>
            </w:pPr>
            <w:r w:rsidRPr="00D8557D">
              <w:rPr>
                <w:rFonts w:ascii="Tahoma" w:hAnsi="Tahoma"/>
                <w:b/>
                <w:sz w:val="22"/>
              </w:rPr>
              <w:t>La faute lourde </w:t>
            </w:r>
            <w:r w:rsidRPr="00D8557D">
              <w:rPr>
                <w:rFonts w:ascii="Tahoma" w:hAnsi="Tahoma"/>
                <w:sz w:val="22"/>
              </w:rPr>
              <w:t xml:space="preserve">: comportement qui révèle une intention de nuire à l’employeur ou à l’entreprise. Elle prive le salarié de toutes les indemnités et, en outre, l’employeur peut exercer une action contre le salarié pour obtenir des dommages-intérêts destinés à réparer le préjudice subi. </w:t>
            </w:r>
          </w:p>
          <w:p w:rsidR="00002222" w:rsidRPr="00D8557D" w:rsidRDefault="00002222" w:rsidP="00D8557D">
            <w:pPr>
              <w:tabs>
                <w:tab w:val="left" w:pos="490"/>
              </w:tabs>
              <w:jc w:val="right"/>
              <w:rPr>
                <w:rFonts w:ascii="Tahoma" w:hAnsi="Tahoma"/>
              </w:rPr>
            </w:pPr>
            <w:r>
              <w:rPr>
                <w:rFonts w:ascii="Tahoma" w:hAnsi="Tahoma"/>
                <w:i/>
                <w:sz w:val="22"/>
              </w:rPr>
              <w:t>Source personnelle</w:t>
            </w:r>
          </w:p>
        </w:tc>
      </w:tr>
    </w:tbl>
    <w:p w:rsidR="00002222" w:rsidRDefault="00002222" w:rsidP="00AB2071">
      <w:pPr>
        <w:rPr>
          <w:rFonts w:ascii="Tahoma" w:hAnsi="Tahoma"/>
        </w:rPr>
      </w:pPr>
    </w:p>
    <w:p w:rsidR="00002222" w:rsidRDefault="00002222" w:rsidP="00AB2071">
      <w:pPr>
        <w:rPr>
          <w:rFonts w:ascii="Tahoma" w:hAnsi="Tahoma"/>
        </w:rPr>
      </w:pPr>
    </w:p>
    <w:p w:rsidR="00002222" w:rsidRPr="00184AD7" w:rsidRDefault="00002222" w:rsidP="00684014">
      <w:pPr>
        <w:numPr>
          <w:ilvl w:val="0"/>
          <w:numId w:val="4"/>
        </w:numPr>
        <w:jc w:val="both"/>
        <w:rPr>
          <w:rFonts w:ascii="Tahoma" w:hAnsi="Tahoma"/>
        </w:rPr>
      </w:pPr>
      <w:r w:rsidRPr="00184AD7">
        <w:rPr>
          <w:rFonts w:ascii="Tahoma" w:hAnsi="Tahoma"/>
        </w:rPr>
        <w:t>Complétez le tableau suivant en identifiant la nature de la faute et ses conséquences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11"/>
        <w:gridCol w:w="1701"/>
        <w:gridCol w:w="3544"/>
      </w:tblGrid>
      <w:tr w:rsidR="00002222" w:rsidRPr="00EC4BBA" w:rsidTr="00D76738">
        <w:tc>
          <w:tcPr>
            <w:tcW w:w="4111" w:type="dxa"/>
            <w:vAlign w:val="center"/>
          </w:tcPr>
          <w:p w:rsidR="00002222" w:rsidRPr="00EC4BBA" w:rsidRDefault="00002222" w:rsidP="00EC4BBA">
            <w:pPr>
              <w:jc w:val="center"/>
              <w:rPr>
                <w:rFonts w:ascii="Tahoma" w:hAnsi="Tahoma"/>
                <w:b/>
              </w:rPr>
            </w:pPr>
            <w:r w:rsidRPr="00EC4BBA">
              <w:rPr>
                <w:rFonts w:ascii="Tahoma" w:hAnsi="Tahoma"/>
                <w:b/>
              </w:rPr>
              <w:t>Situation</w:t>
            </w:r>
          </w:p>
        </w:tc>
        <w:tc>
          <w:tcPr>
            <w:tcW w:w="1701" w:type="dxa"/>
            <w:vAlign w:val="center"/>
          </w:tcPr>
          <w:p w:rsidR="00002222" w:rsidRPr="00EC4BBA" w:rsidRDefault="00002222" w:rsidP="00EC4BBA">
            <w:pPr>
              <w:jc w:val="center"/>
              <w:rPr>
                <w:rFonts w:ascii="Tahoma" w:hAnsi="Tahoma"/>
                <w:b/>
              </w:rPr>
            </w:pPr>
            <w:r w:rsidRPr="00EC4BBA">
              <w:rPr>
                <w:rFonts w:ascii="Tahoma" w:hAnsi="Tahoma"/>
                <w:b/>
              </w:rPr>
              <w:t xml:space="preserve">Nature </w:t>
            </w:r>
            <w:r>
              <w:rPr>
                <w:rFonts w:ascii="Tahoma" w:hAnsi="Tahoma"/>
                <w:b/>
              </w:rPr>
              <w:br/>
            </w:r>
            <w:r w:rsidRPr="00EC4BBA">
              <w:rPr>
                <w:rFonts w:ascii="Tahoma" w:hAnsi="Tahoma"/>
                <w:b/>
              </w:rPr>
              <w:t>de la faute</w:t>
            </w:r>
          </w:p>
        </w:tc>
        <w:tc>
          <w:tcPr>
            <w:tcW w:w="3544" w:type="dxa"/>
            <w:vAlign w:val="center"/>
          </w:tcPr>
          <w:p w:rsidR="00002222" w:rsidRPr="00EC4BBA" w:rsidRDefault="00002222" w:rsidP="00EC4BBA">
            <w:pPr>
              <w:jc w:val="center"/>
              <w:rPr>
                <w:rFonts w:ascii="Tahoma" w:hAnsi="Tahoma"/>
                <w:b/>
              </w:rPr>
            </w:pPr>
            <w:r w:rsidRPr="00EC4BBA">
              <w:rPr>
                <w:rFonts w:ascii="Tahoma" w:hAnsi="Tahoma"/>
                <w:b/>
              </w:rPr>
              <w:t>Conséquences</w:t>
            </w:r>
          </w:p>
        </w:tc>
      </w:tr>
      <w:tr w:rsidR="00002222" w:rsidRPr="00EC4BBA" w:rsidTr="00D76738">
        <w:trPr>
          <w:trHeight w:val="1474"/>
        </w:trPr>
        <w:tc>
          <w:tcPr>
            <w:tcW w:w="4111" w:type="dxa"/>
          </w:tcPr>
          <w:p w:rsidR="00002222" w:rsidRPr="00684014" w:rsidRDefault="00002222" w:rsidP="00EC4BBA">
            <w:pPr>
              <w:rPr>
                <w:rFonts w:ascii="Tahoma" w:hAnsi="Tahoma"/>
              </w:rPr>
            </w:pPr>
            <w:r w:rsidRPr="00684014">
              <w:rPr>
                <w:rFonts w:ascii="Tahoma" w:hAnsi="Tahoma"/>
                <w:sz w:val="22"/>
              </w:rPr>
              <w:t xml:space="preserve">Carole Sirven, responsable a été surprise en flagrant délit de vol d’un costume et de chemises. </w:t>
            </w:r>
          </w:p>
        </w:tc>
        <w:tc>
          <w:tcPr>
            <w:tcW w:w="1701" w:type="dxa"/>
          </w:tcPr>
          <w:p w:rsidR="00002222" w:rsidRPr="002E6CC8" w:rsidRDefault="00002222" w:rsidP="002E6CC8">
            <w:pPr>
              <w:rPr>
                <w:rFonts w:ascii="Script MT Bold" w:hAnsi="Script MT Bold"/>
                <w:color w:val="FF0000"/>
                <w:sz w:val="28"/>
              </w:rPr>
            </w:pPr>
            <w:r w:rsidRPr="00400F8C">
              <w:rPr>
                <w:rFonts w:ascii="Script MT Bold" w:hAnsi="Script MT Bold"/>
                <w:i/>
                <w:color w:val="FF0000"/>
                <w:sz w:val="28"/>
              </w:rPr>
              <w:t>Faute grave</w:t>
            </w:r>
          </w:p>
        </w:tc>
        <w:tc>
          <w:tcPr>
            <w:tcW w:w="3544" w:type="dxa"/>
          </w:tcPr>
          <w:p w:rsidR="00002222" w:rsidRPr="00400F8C" w:rsidRDefault="00002222" w:rsidP="002E6CC8">
            <w:pPr>
              <w:rPr>
                <w:rFonts w:ascii="Script MT Bold" w:hAnsi="Script MT Bold"/>
                <w:i/>
                <w:color w:val="FF0000"/>
                <w:sz w:val="28"/>
              </w:rPr>
            </w:pPr>
            <w:r w:rsidRPr="00400F8C">
              <w:rPr>
                <w:rFonts w:ascii="Script MT Bold" w:hAnsi="Script MT Bold"/>
                <w:i/>
                <w:color w:val="FF0000"/>
                <w:sz w:val="28"/>
              </w:rPr>
              <w:t>Elle reçoit uniquement l’indemnité de congés payés et n’effectue pas de préavis.</w:t>
            </w:r>
          </w:p>
        </w:tc>
      </w:tr>
      <w:tr w:rsidR="00002222" w:rsidRPr="00EC4BBA" w:rsidTr="00D76738">
        <w:trPr>
          <w:trHeight w:val="2105"/>
        </w:trPr>
        <w:tc>
          <w:tcPr>
            <w:tcW w:w="4111" w:type="dxa"/>
          </w:tcPr>
          <w:p w:rsidR="00002222" w:rsidRPr="00684014" w:rsidRDefault="00002222" w:rsidP="00EC4BBA">
            <w:pPr>
              <w:rPr>
                <w:rFonts w:ascii="Tahoma" w:hAnsi="Tahoma"/>
              </w:rPr>
            </w:pPr>
            <w:r w:rsidRPr="00684014">
              <w:rPr>
                <w:rFonts w:ascii="Tahoma" w:hAnsi="Tahoma"/>
                <w:sz w:val="22"/>
              </w:rPr>
              <w:t>Samia Cherradi réalise souvent des erreurs de caisse. Elle oublie d’encaisser les chèques cadeaux, le solde devenant ainsi négatif. De bonne foi, elle invoque une fatigue excessive due à une forte activité en caisse pour justifier sa maladresse.</w:t>
            </w:r>
          </w:p>
        </w:tc>
        <w:tc>
          <w:tcPr>
            <w:tcW w:w="1701" w:type="dxa"/>
          </w:tcPr>
          <w:p w:rsidR="00002222" w:rsidRPr="002E6CC8" w:rsidRDefault="00002222" w:rsidP="002E6CC8">
            <w:pPr>
              <w:rPr>
                <w:rFonts w:ascii="Script MT Bold" w:hAnsi="Script MT Bold"/>
                <w:color w:val="FF0000"/>
                <w:sz w:val="28"/>
              </w:rPr>
            </w:pPr>
            <w:r w:rsidRPr="00400F8C">
              <w:rPr>
                <w:rFonts w:ascii="Script MT Bold" w:hAnsi="Script MT Bold"/>
                <w:i/>
                <w:color w:val="FF0000"/>
                <w:sz w:val="28"/>
              </w:rPr>
              <w:t>Faute sérieuse</w:t>
            </w:r>
          </w:p>
        </w:tc>
        <w:tc>
          <w:tcPr>
            <w:tcW w:w="3544" w:type="dxa"/>
          </w:tcPr>
          <w:p w:rsidR="00002222" w:rsidRPr="00400F8C" w:rsidRDefault="00002222" w:rsidP="002E6CC8">
            <w:pPr>
              <w:rPr>
                <w:rFonts w:ascii="Script MT Bold" w:hAnsi="Script MT Bold"/>
                <w:i/>
                <w:color w:val="FF0000"/>
                <w:sz w:val="28"/>
              </w:rPr>
            </w:pPr>
            <w:r w:rsidRPr="00400F8C">
              <w:rPr>
                <w:rFonts w:ascii="Script MT Bold" w:hAnsi="Script MT Bold"/>
                <w:i/>
                <w:color w:val="FF0000"/>
                <w:sz w:val="28"/>
              </w:rPr>
              <w:t>Elle effectue un préavis ou bénéficie d’une indemnité de préavis (en cas de dispense), reçoit une indemnité de congés payés et de licenciement.</w:t>
            </w:r>
          </w:p>
        </w:tc>
      </w:tr>
      <w:tr w:rsidR="00002222" w:rsidRPr="00EC4BBA" w:rsidTr="00D76738">
        <w:trPr>
          <w:trHeight w:val="1695"/>
        </w:trPr>
        <w:tc>
          <w:tcPr>
            <w:tcW w:w="4111" w:type="dxa"/>
          </w:tcPr>
          <w:p w:rsidR="00002222" w:rsidRPr="00684014" w:rsidRDefault="00002222" w:rsidP="00EC4BBA">
            <w:pPr>
              <w:rPr>
                <w:rFonts w:ascii="Tahoma" w:hAnsi="Tahoma"/>
              </w:rPr>
            </w:pPr>
            <w:r w:rsidRPr="00684014">
              <w:rPr>
                <w:rFonts w:ascii="Tahoma" w:hAnsi="Tahoma"/>
                <w:sz w:val="22"/>
              </w:rPr>
              <w:t>Manon Desproges, secrétaire de direction, a communiqué des informations confidentielles, portant sur les résultats financiers de l’entreprise à un concurrent.</w:t>
            </w:r>
          </w:p>
        </w:tc>
        <w:tc>
          <w:tcPr>
            <w:tcW w:w="1701" w:type="dxa"/>
          </w:tcPr>
          <w:p w:rsidR="00002222" w:rsidRPr="002E6CC8" w:rsidRDefault="00002222" w:rsidP="002E6CC8">
            <w:pPr>
              <w:rPr>
                <w:rFonts w:ascii="Script MT Bold" w:hAnsi="Script MT Bold"/>
                <w:color w:val="FF0000"/>
                <w:sz w:val="28"/>
              </w:rPr>
            </w:pPr>
            <w:r w:rsidRPr="00400F8C">
              <w:rPr>
                <w:rFonts w:ascii="Script MT Bold" w:hAnsi="Script MT Bold"/>
                <w:i/>
                <w:color w:val="FF0000"/>
                <w:sz w:val="28"/>
              </w:rPr>
              <w:t>Faute lourde</w:t>
            </w:r>
          </w:p>
        </w:tc>
        <w:tc>
          <w:tcPr>
            <w:tcW w:w="3544" w:type="dxa"/>
          </w:tcPr>
          <w:p w:rsidR="00002222" w:rsidRPr="00400F8C" w:rsidRDefault="00002222" w:rsidP="002E6CC8">
            <w:pPr>
              <w:rPr>
                <w:rFonts w:ascii="Script MT Bold" w:hAnsi="Script MT Bold"/>
                <w:i/>
                <w:color w:val="FF0000"/>
                <w:sz w:val="28"/>
              </w:rPr>
            </w:pPr>
            <w:r w:rsidRPr="00400F8C">
              <w:rPr>
                <w:rFonts w:ascii="Script MT Bold" w:hAnsi="Script MT Bold"/>
                <w:i/>
                <w:color w:val="FF0000"/>
                <w:sz w:val="28"/>
              </w:rPr>
              <w:t xml:space="preserve">Aucune indemnité n’est versée. </w:t>
            </w:r>
          </w:p>
        </w:tc>
      </w:tr>
    </w:tbl>
    <w:p w:rsidR="00002222" w:rsidRDefault="00002222" w:rsidP="00684014">
      <w:pPr>
        <w:rPr>
          <w:rFonts w:ascii="Tahoma" w:hAnsi="Tahoma"/>
          <w:sz w:val="28"/>
          <w:u w:val="single"/>
        </w:rPr>
      </w:pPr>
      <w:r>
        <w:rPr>
          <w:rFonts w:ascii="Tahoma" w:hAnsi="Tahoma"/>
          <w:sz w:val="28"/>
          <w:u w:val="single"/>
        </w:rPr>
        <w:br w:type="page"/>
      </w:r>
    </w:p>
    <w:p w:rsidR="00002222" w:rsidRPr="00184AD7" w:rsidRDefault="00002222" w:rsidP="00684014">
      <w:pPr>
        <w:pStyle w:val="T2"/>
      </w:pPr>
      <w:r w:rsidRPr="00184AD7">
        <w:t xml:space="preserve">Analyser la procédure de licenciement </w:t>
      </w:r>
    </w:p>
    <w:p w:rsidR="00002222" w:rsidRPr="00184AD7" w:rsidRDefault="00002222" w:rsidP="00EC4BBA">
      <w:pPr>
        <w:rPr>
          <w:rFonts w:ascii="Tahoma" w:hAnsi="Tahoma"/>
          <w:sz w:val="28"/>
          <w:u w:val="single"/>
        </w:rPr>
      </w:pPr>
    </w:p>
    <w:p w:rsidR="00002222" w:rsidRPr="00184AD7" w:rsidRDefault="00002222" w:rsidP="00B1090E">
      <w:pPr>
        <w:jc w:val="both"/>
        <w:rPr>
          <w:rFonts w:ascii="Tahoma" w:hAnsi="Tahoma"/>
        </w:rPr>
      </w:pPr>
      <w:r w:rsidRPr="00184AD7">
        <w:rPr>
          <w:rFonts w:ascii="Tahoma" w:hAnsi="Tahoma"/>
        </w:rPr>
        <w:t>M. Giovanni met en œuvre une procédure de licenciement à l’encontre des quatre salariés. Il vous informe que la procédure est st</w:t>
      </w:r>
      <w:r>
        <w:rPr>
          <w:rFonts w:ascii="Tahoma" w:hAnsi="Tahoma"/>
        </w:rPr>
        <w:t>rictement encadrée par la loi.</w:t>
      </w:r>
    </w:p>
    <w:p w:rsidR="00002222" w:rsidRPr="00184AD7" w:rsidRDefault="00002222" w:rsidP="00EC4BBA">
      <w:pPr>
        <w:rPr>
          <w:rFonts w:ascii="Tahoma" w:hAnsi="Tahoma"/>
        </w:rPr>
      </w:pPr>
    </w:p>
    <w:p w:rsidR="00002222" w:rsidRDefault="00002222" w:rsidP="00EC4BBA">
      <w:pPr>
        <w:rPr>
          <w:rFonts w:ascii="Tahoma" w:hAnsi="Tahoma"/>
        </w:rPr>
      </w:pPr>
      <w:r w:rsidRPr="00B1090E">
        <w:rPr>
          <w:rFonts w:ascii="Tahoma" w:hAnsi="Tahoma"/>
          <w:b/>
          <w:color w:val="008000"/>
        </w:rPr>
        <w:t>Document 5</w:t>
      </w:r>
      <w:r w:rsidRPr="00B1090E">
        <w:rPr>
          <w:rFonts w:ascii="Tahoma" w:hAnsi="Tahoma"/>
          <w:b/>
        </w:rPr>
        <w:t> </w:t>
      </w:r>
      <w:r w:rsidRPr="00B1090E">
        <w:rPr>
          <w:rFonts w:ascii="Tahoma" w:hAnsi="Tahoma"/>
        </w:rPr>
        <w:t>:</w:t>
      </w:r>
      <w:r w:rsidRPr="00184AD7">
        <w:rPr>
          <w:rFonts w:ascii="Tahoma" w:hAnsi="Tahoma"/>
        </w:rPr>
        <w:t xml:space="preserve"> La procédure légale de licenciement pour motif personnel </w:t>
      </w:r>
    </w:p>
    <w:p w:rsidR="00002222" w:rsidRDefault="00002222"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8"/>
      </w:tblGrid>
      <w:tr w:rsidR="00002222" w:rsidTr="00D8557D">
        <w:tc>
          <w:tcPr>
            <w:tcW w:w="9388" w:type="dxa"/>
          </w:tcPr>
          <w:p w:rsidR="00002222" w:rsidRPr="00D8557D" w:rsidRDefault="00002222" w:rsidP="00D8557D">
            <w:pPr>
              <w:jc w:val="both"/>
              <w:rPr>
                <w:rFonts w:ascii="Tahoma" w:hAnsi="Tahoma"/>
              </w:rPr>
            </w:pPr>
            <w:r w:rsidRPr="00D8557D">
              <w:rPr>
                <w:rFonts w:ascii="Tahoma" w:hAnsi="Tahoma"/>
                <w:sz w:val="22"/>
              </w:rPr>
              <w:t>CONVOCATION A UN ENTRETIEN par lettre recommandée avec accusé de réception (AR) ou remise en mains propres contre décharge précisant :</w:t>
            </w:r>
          </w:p>
          <w:p w:rsidR="00002222" w:rsidRPr="00D8557D" w:rsidRDefault="00002222" w:rsidP="00D8557D">
            <w:pPr>
              <w:numPr>
                <w:ilvl w:val="0"/>
                <w:numId w:val="17"/>
              </w:numPr>
              <w:rPr>
                <w:rFonts w:ascii="Tahoma" w:hAnsi="Tahoma"/>
              </w:rPr>
            </w:pPr>
            <w:r w:rsidRPr="00D8557D">
              <w:rPr>
                <w:rFonts w:ascii="Tahoma" w:hAnsi="Tahoma"/>
                <w:sz w:val="22"/>
              </w:rPr>
              <w:t>L’objet de l’entretien</w:t>
            </w:r>
          </w:p>
          <w:p w:rsidR="00002222" w:rsidRPr="00D8557D" w:rsidRDefault="00002222" w:rsidP="00D8557D">
            <w:pPr>
              <w:numPr>
                <w:ilvl w:val="0"/>
                <w:numId w:val="17"/>
              </w:numPr>
              <w:rPr>
                <w:rFonts w:ascii="Tahoma" w:hAnsi="Tahoma"/>
              </w:rPr>
            </w:pPr>
            <w:r w:rsidRPr="00D8557D">
              <w:rPr>
                <w:rFonts w:ascii="Tahoma" w:hAnsi="Tahoma"/>
                <w:sz w:val="22"/>
              </w:rPr>
              <w:t>La date, le lieu et l’heure</w:t>
            </w:r>
          </w:p>
          <w:p w:rsidR="00002222" w:rsidRPr="00D8557D" w:rsidRDefault="00002222" w:rsidP="00D8557D">
            <w:pPr>
              <w:numPr>
                <w:ilvl w:val="0"/>
                <w:numId w:val="17"/>
              </w:numPr>
              <w:rPr>
                <w:rFonts w:ascii="Tahoma" w:hAnsi="Tahoma"/>
              </w:rPr>
            </w:pPr>
            <w:r w:rsidRPr="00D8557D">
              <w:rPr>
                <w:rFonts w:ascii="Tahoma" w:hAnsi="Tahoma"/>
                <w:sz w:val="22"/>
              </w:rPr>
              <w:t>La possibilité pour le salarié de se faire assister</w:t>
            </w:r>
          </w:p>
        </w:tc>
      </w:tr>
    </w:tbl>
    <w:p w:rsidR="00002222" w:rsidRDefault="00002222" w:rsidP="00EC4BBA">
      <w:pPr>
        <w:rPr>
          <w:rFonts w:ascii="Tahoma" w:hAnsi="Tahoma"/>
        </w:rPr>
      </w:pPr>
    </w:p>
    <w:p w:rsidR="00002222" w:rsidRDefault="00002222" w:rsidP="00B1090E">
      <w:pPr>
        <w:jc w:val="center"/>
        <w:rPr>
          <w:rFonts w:ascii="Tahoma" w:hAnsi="Tahoma"/>
        </w:rPr>
      </w:pPr>
      <w:r>
        <w:rPr>
          <w:rFonts w:ascii="Tahoma" w:hAnsi="Tahoma"/>
        </w:rPr>
        <w:t>Dans les 5 jours ouvrables</w:t>
      </w:r>
    </w:p>
    <w:p w:rsidR="00002222" w:rsidRPr="00184AD7" w:rsidRDefault="00002222" w:rsidP="00B1090E">
      <w:pPr>
        <w:ind w:firstLine="709"/>
        <w:jc w:val="center"/>
        <w:rPr>
          <w:rFonts w:ascii="Tahoma" w:hAnsi="Tahoma"/>
        </w:rPr>
      </w:pPr>
      <w:r>
        <w:rPr>
          <w:noProof/>
        </w:rPr>
        <w:pict>
          <v:line id="_x0000_s1030" style="position:absolute;left:0;text-align:left;z-index:251660800" from="221.2pt,.85pt" to="221.2pt,27.85pt">
            <v:stroke endarrow="block"/>
          </v:line>
        </w:pict>
      </w:r>
    </w:p>
    <w:p w:rsidR="00002222" w:rsidRDefault="00002222" w:rsidP="00B1090E">
      <w:pPr>
        <w:jc w:val="cente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8"/>
      </w:tblGrid>
      <w:tr w:rsidR="00002222" w:rsidTr="00D8557D">
        <w:tc>
          <w:tcPr>
            <w:tcW w:w="9388" w:type="dxa"/>
          </w:tcPr>
          <w:p w:rsidR="00002222" w:rsidRPr="00D8557D" w:rsidRDefault="00002222" w:rsidP="00D8557D">
            <w:pPr>
              <w:jc w:val="both"/>
              <w:rPr>
                <w:rFonts w:ascii="Tahoma" w:hAnsi="Tahoma"/>
                <w:sz w:val="26"/>
              </w:rPr>
            </w:pPr>
            <w:r w:rsidRPr="00D8557D">
              <w:rPr>
                <w:rFonts w:ascii="Tahoma" w:hAnsi="Tahoma"/>
                <w:sz w:val="26"/>
              </w:rPr>
              <w:t>ENTRETIEN au cours duquel l’employeur indique les motifs du licenciement, le salarié peut se défendre en étant assisté par un autre salarié de l’entreprise (représentant des salariés)</w:t>
            </w:r>
          </w:p>
        </w:tc>
      </w:tr>
    </w:tbl>
    <w:p w:rsidR="00002222" w:rsidRPr="00184AD7" w:rsidRDefault="00002222" w:rsidP="00EC4BBA">
      <w:pPr>
        <w:tabs>
          <w:tab w:val="left" w:pos="430"/>
        </w:tabs>
        <w:rPr>
          <w:rFonts w:ascii="Tahoma" w:hAnsi="Tahoma"/>
        </w:rPr>
      </w:pPr>
    </w:p>
    <w:p w:rsidR="00002222" w:rsidRDefault="00002222" w:rsidP="00EC4BBA">
      <w:pPr>
        <w:jc w:val="center"/>
        <w:rPr>
          <w:rFonts w:ascii="Tahoma" w:hAnsi="Tahoma"/>
        </w:rPr>
      </w:pPr>
      <w:r>
        <w:rPr>
          <w:rFonts w:ascii="Tahoma" w:hAnsi="Tahoma"/>
        </w:rPr>
        <w:t>Après 2 jours ouvrables</w:t>
      </w:r>
    </w:p>
    <w:p w:rsidR="00002222" w:rsidRDefault="00002222" w:rsidP="00EC4BBA">
      <w:pPr>
        <w:rPr>
          <w:rFonts w:ascii="Tahoma" w:hAnsi="Tahoma"/>
        </w:rPr>
      </w:pPr>
      <w:r>
        <w:rPr>
          <w:noProof/>
        </w:rPr>
        <w:pict>
          <v:line id="_x0000_s1031" style="position:absolute;z-index:251658752" from="221.2pt,1.85pt" to="221.2pt,28.85pt" wrapcoords="3 1 1 33 3 35 8 35 11 33 7 1 3 1">
            <v:stroke endarrow="block"/>
            <w10:wrap type="tight"/>
          </v:line>
        </w:pict>
      </w:r>
    </w:p>
    <w:p w:rsidR="00002222" w:rsidRDefault="00002222"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8"/>
      </w:tblGrid>
      <w:tr w:rsidR="00002222" w:rsidTr="00D8557D">
        <w:tc>
          <w:tcPr>
            <w:tcW w:w="9388" w:type="dxa"/>
          </w:tcPr>
          <w:p w:rsidR="00002222" w:rsidRPr="00D8557D" w:rsidRDefault="00002222" w:rsidP="00B1090E">
            <w:pPr>
              <w:rPr>
                <w:rFonts w:ascii="Tahoma" w:hAnsi="Tahoma"/>
              </w:rPr>
            </w:pPr>
            <w:r w:rsidRPr="00D8557D">
              <w:rPr>
                <w:rFonts w:ascii="Tahoma" w:hAnsi="Tahoma"/>
                <w:sz w:val="22"/>
              </w:rPr>
              <w:t>NOTIFICATION DU LICENCIEMENT par lettre recommandée avec AR précisant :</w:t>
            </w:r>
          </w:p>
          <w:p w:rsidR="00002222" w:rsidRPr="00D8557D" w:rsidRDefault="00002222" w:rsidP="00D8557D">
            <w:pPr>
              <w:numPr>
                <w:ilvl w:val="0"/>
                <w:numId w:val="17"/>
              </w:numPr>
              <w:rPr>
                <w:rFonts w:ascii="Tahoma" w:hAnsi="Tahoma"/>
              </w:rPr>
            </w:pPr>
            <w:r w:rsidRPr="00D8557D">
              <w:rPr>
                <w:rFonts w:ascii="Tahoma" w:hAnsi="Tahoma"/>
                <w:sz w:val="22"/>
              </w:rPr>
              <w:t>Les motifs précis du licenciement</w:t>
            </w:r>
          </w:p>
          <w:p w:rsidR="00002222" w:rsidRPr="00D8557D" w:rsidRDefault="00002222" w:rsidP="00D8557D">
            <w:pPr>
              <w:numPr>
                <w:ilvl w:val="0"/>
                <w:numId w:val="17"/>
              </w:numPr>
              <w:rPr>
                <w:rFonts w:ascii="Tahoma" w:hAnsi="Tahoma"/>
              </w:rPr>
            </w:pPr>
            <w:r w:rsidRPr="00D8557D">
              <w:rPr>
                <w:rFonts w:ascii="Tahoma" w:hAnsi="Tahoma"/>
                <w:sz w:val="22"/>
              </w:rPr>
              <w:t>Le délai de préavis</w:t>
            </w:r>
          </w:p>
          <w:p w:rsidR="00002222" w:rsidRPr="00D8557D" w:rsidRDefault="00002222" w:rsidP="00D8557D">
            <w:pPr>
              <w:numPr>
                <w:ilvl w:val="0"/>
                <w:numId w:val="17"/>
              </w:numPr>
              <w:rPr>
                <w:rFonts w:ascii="Tahoma" w:hAnsi="Tahoma"/>
              </w:rPr>
            </w:pPr>
            <w:r w:rsidRPr="00D8557D">
              <w:rPr>
                <w:rFonts w:ascii="Tahoma" w:hAnsi="Tahoma"/>
                <w:sz w:val="22"/>
              </w:rPr>
              <w:t>Les heures acquises au titre du DIF (droit individuel de formation)</w:t>
            </w:r>
          </w:p>
        </w:tc>
      </w:tr>
    </w:tbl>
    <w:p w:rsidR="00002222" w:rsidRDefault="00002222" w:rsidP="00EC4BBA">
      <w:pPr>
        <w:rPr>
          <w:rFonts w:ascii="Tahoma" w:hAnsi="Tahoma"/>
        </w:rPr>
      </w:pPr>
    </w:p>
    <w:p w:rsidR="00002222" w:rsidRDefault="00002222" w:rsidP="00EC4BBA">
      <w:pPr>
        <w:jc w:val="right"/>
        <w:rPr>
          <w:rFonts w:ascii="Tahoma" w:hAnsi="Tahoma"/>
          <w:i/>
        </w:rPr>
      </w:pPr>
      <w:r>
        <w:rPr>
          <w:rFonts w:ascii="Tahoma" w:hAnsi="Tahoma"/>
          <w:i/>
        </w:rPr>
        <w:t>Source personnelle</w:t>
      </w:r>
      <w:r w:rsidRPr="009B4CE2">
        <w:rPr>
          <w:rFonts w:ascii="Tahoma" w:hAnsi="Tahoma"/>
          <w:i/>
        </w:rPr>
        <w:t xml:space="preserve"> </w:t>
      </w:r>
    </w:p>
    <w:p w:rsidR="00002222" w:rsidRPr="009B4CE2" w:rsidRDefault="00002222" w:rsidP="00EC4BBA">
      <w:pPr>
        <w:jc w:val="right"/>
        <w:rPr>
          <w:rFonts w:ascii="Tahoma" w:hAnsi="Tahoma"/>
          <w:i/>
        </w:rPr>
      </w:pPr>
    </w:p>
    <w:p w:rsidR="00002222" w:rsidRPr="00184AD7" w:rsidRDefault="00002222" w:rsidP="00EC4BBA">
      <w:pPr>
        <w:numPr>
          <w:ilvl w:val="0"/>
          <w:numId w:val="4"/>
        </w:numPr>
        <w:rPr>
          <w:rFonts w:ascii="Tahoma" w:hAnsi="Tahoma"/>
        </w:rPr>
      </w:pPr>
      <w:r w:rsidRPr="00184AD7">
        <w:rPr>
          <w:rFonts w:ascii="Tahoma" w:hAnsi="Tahoma"/>
        </w:rPr>
        <w:t xml:space="preserve">Citez la raison pour laquelle la loi a imposé la mise en place obligatoire d’un entretien. </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 xml:space="preserve">La loi a imposé un entretien pour que le salarié puisse exposer ses moyens de défense qui permettront éventuellement de trouver une solution alternative au licenciement. </w:t>
      </w:r>
    </w:p>
    <w:p w:rsidR="00002222" w:rsidRPr="00400F8C" w:rsidRDefault="00002222" w:rsidP="002E6CC8">
      <w:pPr>
        <w:jc w:val="both"/>
        <w:rPr>
          <w:rFonts w:ascii="Script MT Bold" w:hAnsi="Script MT Bold"/>
          <w:b/>
          <w:i/>
          <w:color w:val="FF0000"/>
          <w:sz w:val="28"/>
        </w:rPr>
      </w:pPr>
    </w:p>
    <w:p w:rsidR="00002222" w:rsidRDefault="00002222" w:rsidP="004C2462">
      <w:pPr>
        <w:tabs>
          <w:tab w:val="left" w:leader="dot" w:pos="9214"/>
        </w:tabs>
        <w:spacing w:line="360" w:lineRule="auto"/>
      </w:pPr>
    </w:p>
    <w:p w:rsidR="00002222" w:rsidRPr="00DF2BD7" w:rsidRDefault="00002222" w:rsidP="00EC4BBA">
      <w:pPr>
        <w:numPr>
          <w:ilvl w:val="0"/>
          <w:numId w:val="4"/>
        </w:numPr>
        <w:rPr>
          <w:rFonts w:ascii="Tahoma" w:hAnsi="Tahoma"/>
        </w:rPr>
      </w:pPr>
      <w:r w:rsidRPr="00DF2BD7">
        <w:rPr>
          <w:rFonts w:ascii="Tahoma" w:hAnsi="Tahoma"/>
        </w:rPr>
        <w:t>Pourquoi les motifs précis du licenciement doivent-ils être consignés dans la lettre ?</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 xml:space="preserve">Ils seront étudiés par le juge si le salarié conteste le licenciement et saisit la justice. </w:t>
      </w:r>
    </w:p>
    <w:p w:rsidR="00002222" w:rsidRDefault="00002222" w:rsidP="004C2462">
      <w:pPr>
        <w:keepNext/>
        <w:rPr>
          <w:rFonts w:ascii="Tahoma" w:hAnsi="Tahoma"/>
          <w:i/>
        </w:rPr>
      </w:pPr>
      <w:r>
        <w:rPr>
          <w:rFonts w:ascii="Tahoma" w:hAnsi="Tahoma"/>
          <w:i/>
        </w:rPr>
        <w:br w:type="page"/>
      </w:r>
    </w:p>
    <w:p w:rsidR="00002222" w:rsidRDefault="00002222" w:rsidP="004C2462">
      <w:pPr>
        <w:keepNext/>
        <w:rPr>
          <w:rFonts w:ascii="Tahoma" w:hAnsi="Tahoma"/>
          <w:i/>
        </w:rPr>
      </w:pPr>
      <w:r w:rsidRPr="00211CDD">
        <w:rPr>
          <w:rFonts w:ascii="Tahoma" w:hAnsi="Tahoma"/>
          <w:i/>
        </w:rPr>
        <w:t>Vous prenez connaissance à présent de la lettre de licenciement (document 6) adressée à Mme Sirven, vous devez vérifier sa légalité.</w:t>
      </w:r>
    </w:p>
    <w:p w:rsidR="00002222" w:rsidRPr="00211CDD" w:rsidRDefault="00002222" w:rsidP="004C2462">
      <w:pPr>
        <w:keepNext/>
        <w:rPr>
          <w:rFonts w:ascii="Tahoma" w:hAnsi="Tahoma"/>
          <w:i/>
        </w:rPr>
      </w:pPr>
    </w:p>
    <w:p w:rsidR="00002222" w:rsidRDefault="00002222" w:rsidP="004C2462">
      <w:pPr>
        <w:keepNext/>
        <w:rPr>
          <w:rFonts w:ascii="Tahoma" w:hAnsi="Tahoma"/>
        </w:rPr>
      </w:pPr>
      <w:r w:rsidRPr="003D20FA">
        <w:rPr>
          <w:rFonts w:ascii="Tahoma" w:hAnsi="Tahoma"/>
          <w:b/>
          <w:color w:val="008000"/>
        </w:rPr>
        <w:t>Document 6</w:t>
      </w:r>
      <w:r w:rsidRPr="003D20FA">
        <w:rPr>
          <w:rFonts w:ascii="Tahoma" w:hAnsi="Tahoma"/>
        </w:rPr>
        <w:t> :</w:t>
      </w:r>
      <w:r w:rsidRPr="00184AD7">
        <w:rPr>
          <w:rFonts w:ascii="Tahoma" w:hAnsi="Tahoma"/>
        </w:rPr>
        <w:t xml:space="preserve"> Lettre de licenciement adressée à Mme Sirven</w:t>
      </w:r>
    </w:p>
    <w:p w:rsidR="00002222" w:rsidRPr="00184AD7" w:rsidRDefault="00002222" w:rsidP="004C2462">
      <w:pPr>
        <w:keepNext/>
        <w:rPr>
          <w:rFonts w:ascii="Tahoma" w:hAnsi="Tahoma"/>
        </w:rPr>
      </w:pP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C&amp;A </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Centre commercial place des Halles</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67 000 Strasbourg</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jc w:val="both"/>
        <w:rPr>
          <w:rFonts w:ascii="Monotype Corsiva" w:hAnsi="Monotype Corsiva"/>
        </w:rPr>
      </w:pPr>
    </w:p>
    <w:p w:rsidR="00002222" w:rsidRPr="009E0387" w:rsidRDefault="00002222" w:rsidP="00D76738">
      <w:pPr>
        <w:pBdr>
          <w:top w:val="single" w:sz="4" w:space="6" w:color="auto"/>
          <w:left w:val="single" w:sz="4" w:space="8" w:color="auto"/>
          <w:bottom w:val="single" w:sz="4" w:space="6" w:color="auto"/>
          <w:right w:val="single" w:sz="4" w:space="8" w:color="auto"/>
        </w:pBdr>
        <w:tabs>
          <w:tab w:val="left" w:pos="5954"/>
        </w:tabs>
        <w:ind w:left="284" w:right="284"/>
        <w:rPr>
          <w:rFonts w:ascii="Monotype Corsiva" w:hAnsi="Monotype Corsiva"/>
        </w:rPr>
      </w:pPr>
      <w:r w:rsidRPr="009E0387">
        <w:rPr>
          <w:rFonts w:ascii="Monotype Corsiva" w:hAnsi="Monotype Corsiva"/>
        </w:rPr>
        <w:tab/>
        <w:t>Mme Carole Sirven</w:t>
      </w:r>
    </w:p>
    <w:p w:rsidR="00002222" w:rsidRPr="009E0387" w:rsidRDefault="00002222" w:rsidP="00D76738">
      <w:pPr>
        <w:pBdr>
          <w:top w:val="single" w:sz="4" w:space="6" w:color="auto"/>
          <w:left w:val="single" w:sz="4" w:space="8" w:color="auto"/>
          <w:bottom w:val="single" w:sz="4" w:space="6" w:color="auto"/>
          <w:right w:val="single" w:sz="4" w:space="8" w:color="auto"/>
        </w:pBdr>
        <w:tabs>
          <w:tab w:val="left" w:pos="5954"/>
        </w:tabs>
        <w:ind w:left="284" w:right="284"/>
        <w:rPr>
          <w:rFonts w:ascii="Monotype Corsiva" w:hAnsi="Monotype Corsiva"/>
        </w:rPr>
      </w:pPr>
      <w:r w:rsidRPr="009E0387">
        <w:rPr>
          <w:rFonts w:ascii="Monotype Corsiva" w:hAnsi="Monotype Corsiva"/>
        </w:rPr>
        <w:tab/>
        <w:t>12 rue des Balayeurs</w:t>
      </w:r>
    </w:p>
    <w:p w:rsidR="00002222" w:rsidRPr="009E0387" w:rsidRDefault="00002222" w:rsidP="00D76738">
      <w:pPr>
        <w:pBdr>
          <w:top w:val="single" w:sz="4" w:space="6" w:color="auto"/>
          <w:left w:val="single" w:sz="4" w:space="8" w:color="auto"/>
          <w:bottom w:val="single" w:sz="4" w:space="6" w:color="auto"/>
          <w:right w:val="single" w:sz="4" w:space="8" w:color="auto"/>
        </w:pBdr>
        <w:tabs>
          <w:tab w:val="left" w:pos="5954"/>
        </w:tabs>
        <w:ind w:left="284" w:right="284"/>
        <w:rPr>
          <w:rFonts w:ascii="Monotype Corsiva" w:hAnsi="Monotype Corsiva"/>
        </w:rPr>
      </w:pPr>
      <w:r w:rsidRPr="009E0387">
        <w:rPr>
          <w:rFonts w:ascii="Monotype Corsiva" w:hAnsi="Monotype Corsiva"/>
        </w:rPr>
        <w:tab/>
        <w:t>67000 Strasbourg</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Strasbourg, le 20 février 2012</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u w:val="single"/>
        </w:rPr>
        <w:t>Objet</w:t>
      </w:r>
      <w:r w:rsidRPr="009E0387">
        <w:rPr>
          <w:rFonts w:ascii="Monotype Corsiva" w:hAnsi="Monotype Corsiva"/>
        </w:rPr>
        <w:t> : notification de licenciement</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jc w:val="both"/>
        <w:rPr>
          <w:rFonts w:ascii="Monotype Corsiva" w:hAnsi="Monotype Corsiva"/>
        </w:rPr>
      </w:pPr>
      <w:r w:rsidRPr="009E0387">
        <w:rPr>
          <w:rFonts w:ascii="Monotype Corsiva" w:hAnsi="Monotype Corsiva"/>
        </w:rPr>
        <w:t xml:space="preserve">A la suite de l’entretien préalable que nous avons eu le 17 février 2012, je vous notifie votre licenciement pour la raison suivante : vol de marchandises en réserve, acte délibéré de votre part dont l’élément de preuve est irréfutable. Cet acte met fin de suite à notre relation contractuelle. Vous disposez, à ce jour, d’un crédit de 22 heures de formation. </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jc w:val="both"/>
        <w:rPr>
          <w:rFonts w:ascii="Monotype Corsiva" w:hAnsi="Monotype Corsiva"/>
        </w:rPr>
      </w:pPr>
      <w:r w:rsidRPr="009E0387">
        <w:rPr>
          <w:rFonts w:ascii="Monotype Corsiva" w:hAnsi="Monotype Corsiva"/>
        </w:rPr>
        <w:t>Je vous remettrai votre solde de tout compte ainsi que votre certificat de travail et l’attestation Pôle Emploi.</w:t>
      </w: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p>
    <w:p w:rsidR="00002222" w:rsidRPr="009E0387" w:rsidRDefault="00002222" w:rsidP="00D76738">
      <w:pPr>
        <w:pBdr>
          <w:top w:val="single" w:sz="4" w:space="6" w:color="auto"/>
          <w:left w:val="single" w:sz="4" w:space="8" w:color="auto"/>
          <w:bottom w:val="single" w:sz="4" w:space="6" w:color="auto"/>
          <w:right w:val="single" w:sz="4" w:space="8" w:color="auto"/>
        </w:pBdr>
        <w:ind w:left="284" w:right="284"/>
        <w:rPr>
          <w:rFonts w:ascii="Monotype Corsiva" w:hAnsi="Monotype Corsiva"/>
        </w:rPr>
      </w:pPr>
      <w:r w:rsidRPr="009E0387">
        <w:rPr>
          <w:rFonts w:ascii="Monotype Corsiva" w:hAnsi="Monotype Corsiva"/>
        </w:rPr>
        <w:t>M.Giovanni</w:t>
      </w:r>
    </w:p>
    <w:p w:rsidR="00002222" w:rsidRDefault="00002222" w:rsidP="003D20FA">
      <w:pPr>
        <w:rPr>
          <w:rFonts w:ascii="Tahoma" w:hAnsi="Tahoma"/>
        </w:rPr>
      </w:pPr>
    </w:p>
    <w:p w:rsidR="00002222" w:rsidRDefault="00002222" w:rsidP="00EC4BBA">
      <w:pPr>
        <w:numPr>
          <w:ilvl w:val="0"/>
          <w:numId w:val="4"/>
        </w:numPr>
        <w:rPr>
          <w:rFonts w:ascii="Tahoma" w:hAnsi="Tahoma"/>
        </w:rPr>
      </w:pPr>
      <w:r w:rsidRPr="00DF2BD7">
        <w:rPr>
          <w:rFonts w:ascii="Tahoma" w:hAnsi="Tahoma"/>
        </w:rPr>
        <w:t xml:space="preserve">Vérifiez si la lettre est conforme à la loi et contient toutes les mentions obligatoires. Si elle n’est pas conforme, précisez les mentions manquantes. </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 xml:space="preserve">Oui, la lettre contient toutes les mentions requises (le motif précis du licenciement, les heures de formation acquises au titre du DIF). Le délai de préavis n’apparaît pas car Mme Sirven a effectué une faute grave. </w:t>
      </w:r>
    </w:p>
    <w:p w:rsidR="00002222" w:rsidRDefault="00002222" w:rsidP="003D20FA">
      <w:pPr>
        <w:tabs>
          <w:tab w:val="left" w:leader="dot" w:pos="9214"/>
        </w:tabs>
        <w:spacing w:line="360" w:lineRule="auto"/>
      </w:pPr>
    </w:p>
    <w:p w:rsidR="00002222" w:rsidRPr="00DF2BD7" w:rsidRDefault="00002222" w:rsidP="00917287">
      <w:pPr>
        <w:pStyle w:val="T1"/>
      </w:pPr>
      <w:r>
        <w:br w:type="page"/>
      </w:r>
      <w:r w:rsidRPr="00184AD7">
        <w:t xml:space="preserve">Définir le licenciement pour motif économique </w:t>
      </w:r>
    </w:p>
    <w:p w:rsidR="00002222" w:rsidRPr="00184AD7" w:rsidRDefault="00002222" w:rsidP="00EC4BBA">
      <w:pPr>
        <w:tabs>
          <w:tab w:val="num" w:pos="720"/>
        </w:tabs>
        <w:rPr>
          <w:rFonts w:ascii="Tahoma" w:hAnsi="Tahoma"/>
          <w:sz w:val="32"/>
          <w:u w:val="single"/>
        </w:rPr>
      </w:pPr>
    </w:p>
    <w:p w:rsidR="00002222" w:rsidRDefault="00002222" w:rsidP="00E54EC5">
      <w:pPr>
        <w:jc w:val="both"/>
        <w:rPr>
          <w:rFonts w:ascii="Tahoma" w:hAnsi="Tahoma"/>
        </w:rPr>
      </w:pPr>
      <w:r>
        <w:rPr>
          <w:rFonts w:ascii="Tahoma" w:hAnsi="Tahoma"/>
        </w:rPr>
        <w:t xml:space="preserve">Le siège du magasin envisage de mettre en place des caisses automatiques dans le magasin, s’inspirant ainsi de méthodes contemporaines de vente de la grande distribution alimentaire, pour des raisons budgétaires, l’objectif est de réduire les coûts du personnel en vue d’accroître le bénéfice réalisé par l’enseigne. </w:t>
      </w:r>
    </w:p>
    <w:p w:rsidR="00002222" w:rsidRDefault="00002222" w:rsidP="00E54EC5">
      <w:pPr>
        <w:jc w:val="both"/>
        <w:rPr>
          <w:rFonts w:ascii="Tahoma" w:hAnsi="Tahoma"/>
        </w:rPr>
      </w:pPr>
      <w:r>
        <w:rPr>
          <w:rFonts w:ascii="Tahoma" w:hAnsi="Tahoma"/>
        </w:rPr>
        <w:t xml:space="preserve">M. Giovanni vous informe que 5 postes de caissières vont être supprimés. </w:t>
      </w:r>
    </w:p>
    <w:p w:rsidR="00002222" w:rsidRDefault="00002222" w:rsidP="00EC4BBA">
      <w:pPr>
        <w:rPr>
          <w:rFonts w:ascii="Tahoma" w:hAnsi="Tahoma"/>
        </w:rPr>
      </w:pPr>
    </w:p>
    <w:p w:rsidR="00002222" w:rsidRPr="00F52EE6" w:rsidRDefault="00002222" w:rsidP="00EC4BBA">
      <w:pPr>
        <w:rPr>
          <w:rFonts w:ascii="Tahoma" w:hAnsi="Tahoma"/>
        </w:rPr>
      </w:pPr>
    </w:p>
    <w:p w:rsidR="00002222" w:rsidRPr="003603CB" w:rsidRDefault="00002222" w:rsidP="00E54EC5">
      <w:pPr>
        <w:pStyle w:val="T2"/>
        <w:numPr>
          <w:ilvl w:val="0"/>
          <w:numId w:val="24"/>
        </w:numPr>
      </w:pPr>
      <w:r w:rsidRPr="003603CB">
        <w:t xml:space="preserve">Analyser la validité d’un licenciement pour motif économique </w:t>
      </w:r>
    </w:p>
    <w:p w:rsidR="00002222" w:rsidRDefault="00002222" w:rsidP="00EC4BBA">
      <w:pPr>
        <w:rPr>
          <w:rFonts w:ascii="Tahoma" w:hAnsi="Tahoma"/>
        </w:rPr>
      </w:pPr>
    </w:p>
    <w:p w:rsidR="00002222" w:rsidRPr="00211CDD" w:rsidRDefault="00002222" w:rsidP="00E54EC5">
      <w:pPr>
        <w:jc w:val="both"/>
        <w:rPr>
          <w:rFonts w:ascii="Tahoma" w:hAnsi="Tahoma"/>
          <w:i/>
        </w:rPr>
      </w:pPr>
      <w:r w:rsidRPr="00211CDD">
        <w:rPr>
          <w:rFonts w:ascii="Tahoma" w:hAnsi="Tahoma"/>
          <w:i/>
        </w:rPr>
        <w:t xml:space="preserve">Prenez connaissance du document 7 afin de cerner la notion de licenciement économique et sa validité. </w:t>
      </w:r>
    </w:p>
    <w:p w:rsidR="00002222" w:rsidRDefault="00002222" w:rsidP="00EC4BBA">
      <w:pPr>
        <w:rPr>
          <w:rFonts w:ascii="Tahoma" w:hAnsi="Tahoma"/>
        </w:rPr>
      </w:pPr>
    </w:p>
    <w:p w:rsidR="00002222" w:rsidRDefault="00002222" w:rsidP="00EC4BBA">
      <w:pPr>
        <w:rPr>
          <w:rFonts w:ascii="Tahoma" w:hAnsi="Tahoma"/>
        </w:rPr>
      </w:pPr>
      <w:r w:rsidRPr="00E54EC5">
        <w:rPr>
          <w:rFonts w:ascii="Tahoma" w:hAnsi="Tahoma"/>
          <w:b/>
          <w:color w:val="008000"/>
          <w:u w:val="single"/>
        </w:rPr>
        <w:t>Document 7 </w:t>
      </w:r>
      <w:r w:rsidRPr="00E54EC5">
        <w:rPr>
          <w:rFonts w:ascii="Tahoma" w:hAnsi="Tahoma"/>
          <w:color w:val="008000"/>
        </w:rPr>
        <w:t>:</w:t>
      </w:r>
      <w:r>
        <w:rPr>
          <w:rFonts w:ascii="Tahoma" w:hAnsi="Tahoma"/>
        </w:rPr>
        <w:t xml:space="preserve"> Définition du licenciement économique </w:t>
      </w:r>
    </w:p>
    <w:p w:rsidR="00002222" w:rsidRDefault="00002222" w:rsidP="00EC4BBA">
      <w:pPr>
        <w:rPr>
          <w:rFonts w:ascii="Tahoma" w:hAnsi="Tahoma"/>
        </w:rPr>
      </w:pPr>
    </w:p>
    <w:p w:rsidR="00002222" w:rsidRPr="00E54EC5" w:rsidRDefault="00002222"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szCs w:val="22"/>
        </w:rPr>
        <w:t>Le li</w:t>
      </w:r>
      <w:r w:rsidRPr="00E54EC5">
        <w:rPr>
          <w:rFonts w:ascii="Tahoma" w:hAnsi="Tahoma"/>
          <w:sz w:val="22"/>
        </w:rPr>
        <w:t xml:space="preserve">cenciement économique est prononcé par un employeur pour un motif qui n’est pas lié au comportement du salarié mais en raison de la suppression ou d’une transformation d’emploi consécutive à des </w:t>
      </w:r>
      <w:r w:rsidRPr="00E54EC5">
        <w:rPr>
          <w:rFonts w:ascii="Tahoma" w:hAnsi="Tahoma"/>
          <w:b/>
          <w:sz w:val="22"/>
        </w:rPr>
        <w:t>difficultés économiques</w:t>
      </w:r>
      <w:r w:rsidRPr="00E54EC5">
        <w:rPr>
          <w:rFonts w:ascii="Tahoma" w:hAnsi="Tahoma"/>
          <w:sz w:val="22"/>
        </w:rPr>
        <w:t xml:space="preserve"> ou à des </w:t>
      </w:r>
      <w:r w:rsidRPr="00E54EC5">
        <w:rPr>
          <w:rFonts w:ascii="Tahoma" w:hAnsi="Tahoma"/>
          <w:b/>
          <w:sz w:val="22"/>
        </w:rPr>
        <w:t>mutations technologiques</w:t>
      </w:r>
      <w:r w:rsidRPr="00E54EC5">
        <w:rPr>
          <w:rFonts w:ascii="Tahoma" w:hAnsi="Tahoma"/>
          <w:sz w:val="22"/>
        </w:rPr>
        <w:t>.</w:t>
      </w:r>
    </w:p>
    <w:p w:rsidR="00002222" w:rsidRPr="00E54EC5" w:rsidRDefault="00002222"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rPr>
        <w:t>Le licenciement ne peut intervenir que si le salarié a bénéficié d’une formation permettant de s’adapter aux évolutions de son emploi et que si son reclassement sur un poste inférieur ou équivalent dans l’entreprise s’est avéré impossible.</w:t>
      </w:r>
    </w:p>
    <w:p w:rsidR="00002222" w:rsidRPr="00E54EC5" w:rsidRDefault="00002222"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rPr>
        <w:t>Si l’employeur ne respecte pas ces obligations, le licenciement ne sera pas valable.</w:t>
      </w:r>
    </w:p>
    <w:p w:rsidR="00002222" w:rsidRPr="00E54EC5" w:rsidRDefault="00002222" w:rsidP="00D76738">
      <w:pPr>
        <w:pBdr>
          <w:top w:val="single" w:sz="4" w:space="5" w:color="auto"/>
          <w:left w:val="single" w:sz="4" w:space="10" w:color="auto"/>
          <w:bottom w:val="single" w:sz="4" w:space="5" w:color="auto"/>
          <w:right w:val="single" w:sz="4" w:space="10" w:color="auto"/>
        </w:pBdr>
        <w:ind w:left="284" w:right="284"/>
        <w:jc w:val="both"/>
        <w:rPr>
          <w:rFonts w:ascii="Tahoma" w:hAnsi="Tahoma"/>
          <w:sz w:val="22"/>
        </w:rPr>
      </w:pPr>
      <w:r w:rsidRPr="00E54EC5">
        <w:rPr>
          <w:rFonts w:ascii="Tahoma" w:hAnsi="Tahoma"/>
          <w:sz w:val="22"/>
        </w:rPr>
        <w:t xml:space="preserve">Dans les entreprises qui possèdent au moins 50 salariés, et dont le licenciement concerne plus de 10 salariés,  l’employeur doit présenter </w:t>
      </w:r>
      <w:r w:rsidRPr="00E54EC5">
        <w:rPr>
          <w:rFonts w:ascii="Tahoma" w:hAnsi="Tahoma"/>
          <w:b/>
          <w:sz w:val="22"/>
        </w:rPr>
        <w:t>un plan de sauvegarde de l’emploi</w:t>
      </w:r>
      <w:r w:rsidRPr="00E54EC5">
        <w:rPr>
          <w:rFonts w:ascii="Tahoma" w:hAnsi="Tahoma"/>
          <w:sz w:val="22"/>
        </w:rPr>
        <w:t xml:space="preserve"> au comité d’entreprise qui prévoit toutes les mesures possibles pour réduire le nombre de licenciements ou faciliter le reclassement des salariés licenciés: actions de reclassement interne ou externe (dans une autre entreprise du groupe), création d’activités nouvelles, mesures d’aménagement du temps de travail, actions de formation.</w:t>
      </w:r>
    </w:p>
    <w:p w:rsidR="00002222" w:rsidRPr="00E54EC5" w:rsidRDefault="00002222" w:rsidP="00D76738">
      <w:pPr>
        <w:pBdr>
          <w:top w:val="single" w:sz="4" w:space="5" w:color="auto"/>
          <w:left w:val="single" w:sz="4" w:space="10" w:color="auto"/>
          <w:bottom w:val="single" w:sz="4" w:space="5" w:color="auto"/>
          <w:right w:val="single" w:sz="4" w:space="10" w:color="auto"/>
        </w:pBdr>
        <w:ind w:left="284" w:right="284"/>
        <w:jc w:val="right"/>
        <w:rPr>
          <w:rFonts w:ascii="Tahoma" w:hAnsi="Tahoma"/>
          <w:i/>
          <w:sz w:val="22"/>
        </w:rPr>
      </w:pPr>
      <w:r w:rsidRPr="00E54EC5">
        <w:rPr>
          <w:rFonts w:ascii="Tahoma" w:hAnsi="Tahoma"/>
          <w:i/>
          <w:sz w:val="22"/>
        </w:rPr>
        <w:t>www.travail-solidarité.gouv.fr</w:t>
      </w:r>
    </w:p>
    <w:p w:rsidR="00002222" w:rsidRDefault="00002222" w:rsidP="00E54EC5">
      <w:pPr>
        <w:pStyle w:val="ListParagraph"/>
        <w:spacing w:line="360" w:lineRule="auto"/>
        <w:ind w:left="0"/>
        <w:rPr>
          <w:rFonts w:ascii="Tahoma" w:hAnsi="Tahoma"/>
        </w:rPr>
      </w:pPr>
    </w:p>
    <w:p w:rsidR="00002222" w:rsidRPr="00612C5C" w:rsidRDefault="00002222" w:rsidP="00203ABD">
      <w:pPr>
        <w:pStyle w:val="ListParagraph"/>
        <w:numPr>
          <w:ilvl w:val="0"/>
          <w:numId w:val="4"/>
        </w:numPr>
        <w:spacing w:line="360" w:lineRule="auto"/>
        <w:rPr>
          <w:rFonts w:ascii="Tahoma" w:hAnsi="Tahoma"/>
        </w:rPr>
      </w:pPr>
      <w:r>
        <w:rPr>
          <w:rFonts w:ascii="Tahoma" w:hAnsi="Tahoma"/>
        </w:rPr>
        <w:t>Citez la cause des</w:t>
      </w:r>
      <w:r w:rsidRPr="00612C5C">
        <w:rPr>
          <w:rFonts w:ascii="Tahoma" w:hAnsi="Tahoma"/>
        </w:rPr>
        <w:t xml:space="preserve"> licenciement</w:t>
      </w:r>
      <w:r>
        <w:rPr>
          <w:rFonts w:ascii="Tahoma" w:hAnsi="Tahoma"/>
        </w:rPr>
        <w:t>s envisagés</w:t>
      </w:r>
      <w:r w:rsidRPr="00612C5C">
        <w:rPr>
          <w:rFonts w:ascii="Tahoma" w:hAnsi="Tahoma"/>
        </w:rPr>
        <w:t>.</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Il s’agit d’une suppression d’emplois consécutive à des mutations technologiques (mise en place de caisses automatiques).</w:t>
      </w:r>
    </w:p>
    <w:p w:rsidR="00002222" w:rsidRPr="00400F8C" w:rsidRDefault="00002222" w:rsidP="002E6CC8">
      <w:pPr>
        <w:jc w:val="both"/>
        <w:rPr>
          <w:rFonts w:ascii="Script MT Bold" w:hAnsi="Script MT Bold"/>
          <w:i/>
          <w:color w:val="FF0000"/>
          <w:sz w:val="28"/>
        </w:rPr>
      </w:pPr>
    </w:p>
    <w:p w:rsidR="00002222" w:rsidRPr="00612C5C" w:rsidRDefault="00002222" w:rsidP="00E54EC5">
      <w:pPr>
        <w:pStyle w:val="ListParagraph"/>
        <w:numPr>
          <w:ilvl w:val="0"/>
          <w:numId w:val="4"/>
        </w:numPr>
        <w:ind w:left="357" w:hanging="357"/>
        <w:jc w:val="both"/>
      </w:pPr>
      <w:r>
        <w:rPr>
          <w:rFonts w:ascii="Tahoma" w:hAnsi="Tahoma"/>
        </w:rPr>
        <w:t xml:space="preserve">Citez la ou les obligations qui doivent être respectées par M. Giovanni avant de prononcer les licenciements pour motif économique. </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M. Giovanni doit envisager le reclassement des salariés au sein du point de vente, dans un poste équivalent ou inférieur ou au sein d’un point de vente de l’enseigne avant de prononcer le licenciement. Il n’est pas obligé d’établir un plan de sauvegarde de l’emploi, l’effectif étant inférieur à 50 salariés (l’information est présente dans la mise en situation).</w:t>
      </w:r>
    </w:p>
    <w:p w:rsidR="00002222" w:rsidRPr="00400F8C" w:rsidRDefault="00002222" w:rsidP="002E6CC8">
      <w:pPr>
        <w:jc w:val="both"/>
        <w:rPr>
          <w:rFonts w:ascii="Script MT Bold" w:hAnsi="Script MT Bold"/>
          <w:i/>
          <w:color w:val="FF0000"/>
          <w:sz w:val="28"/>
        </w:rPr>
      </w:pPr>
    </w:p>
    <w:p w:rsidR="00002222" w:rsidRDefault="00002222" w:rsidP="00D76738">
      <w:pPr>
        <w:pStyle w:val="T2"/>
        <w:keepNext/>
      </w:pPr>
      <w:r w:rsidRPr="003603CB">
        <w:t xml:space="preserve">Caractériser la procédure </w:t>
      </w:r>
    </w:p>
    <w:p w:rsidR="00002222" w:rsidRDefault="00002222" w:rsidP="00D76738">
      <w:pPr>
        <w:pStyle w:val="ListParagraph"/>
        <w:keepNext/>
        <w:rPr>
          <w:rFonts w:ascii="Tahoma" w:hAnsi="Tahoma"/>
          <w:sz w:val="28"/>
          <w:u w:val="single"/>
        </w:rPr>
      </w:pPr>
    </w:p>
    <w:p w:rsidR="00002222" w:rsidRDefault="00002222" w:rsidP="00D76738">
      <w:pPr>
        <w:keepNext/>
        <w:jc w:val="both"/>
        <w:rPr>
          <w:rFonts w:ascii="Tahoma" w:hAnsi="Tahoma"/>
        </w:rPr>
      </w:pPr>
      <w:r w:rsidRPr="000B3C2F">
        <w:rPr>
          <w:rFonts w:ascii="Tahoma" w:hAnsi="Tahoma"/>
        </w:rPr>
        <w:t>M. Duval vous présente la procédure à suivre pour licencier Mme Mal</w:t>
      </w:r>
      <w:r>
        <w:rPr>
          <w:rFonts w:ascii="Tahoma" w:hAnsi="Tahoma"/>
        </w:rPr>
        <w:t xml:space="preserve">roy dans le document suivant : </w:t>
      </w:r>
    </w:p>
    <w:p w:rsidR="00002222" w:rsidRDefault="00002222" w:rsidP="00EC4BBA">
      <w:pPr>
        <w:rPr>
          <w:rFonts w:ascii="Tahoma" w:hAnsi="Tahoma"/>
        </w:rPr>
      </w:pPr>
    </w:p>
    <w:p w:rsidR="00002222" w:rsidRDefault="00002222" w:rsidP="00EC4BBA">
      <w:pPr>
        <w:rPr>
          <w:rFonts w:ascii="Tahoma" w:hAnsi="Tahoma"/>
        </w:rPr>
      </w:pPr>
      <w:r w:rsidRPr="00E54EC5">
        <w:rPr>
          <w:rFonts w:ascii="Tahoma" w:hAnsi="Tahoma"/>
          <w:b/>
          <w:color w:val="008000"/>
        </w:rPr>
        <w:t>Document 8 </w:t>
      </w:r>
      <w:r w:rsidRPr="00E54EC5">
        <w:rPr>
          <w:rFonts w:ascii="Tahoma" w:hAnsi="Tahoma"/>
          <w:color w:val="008000"/>
        </w:rPr>
        <w:t>:</w:t>
      </w:r>
      <w:r>
        <w:rPr>
          <w:rFonts w:ascii="Tahoma" w:hAnsi="Tahoma"/>
        </w:rPr>
        <w:t xml:space="preserve"> La procédure </w:t>
      </w:r>
      <w:r w:rsidRPr="004500FA">
        <w:rPr>
          <w:rFonts w:ascii="Tahoma" w:hAnsi="Tahoma"/>
        </w:rPr>
        <w:t xml:space="preserve">de licenciement </w:t>
      </w:r>
      <w:r>
        <w:rPr>
          <w:rFonts w:ascii="Tahoma" w:hAnsi="Tahoma"/>
        </w:rPr>
        <w:t>individuel pour motif économique</w:t>
      </w:r>
    </w:p>
    <w:p w:rsidR="00002222" w:rsidRDefault="00002222" w:rsidP="00EC4BBA">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8"/>
      </w:tblGrid>
      <w:tr w:rsidR="00002222" w:rsidTr="00D8557D">
        <w:tc>
          <w:tcPr>
            <w:tcW w:w="9388" w:type="dxa"/>
          </w:tcPr>
          <w:p w:rsidR="00002222" w:rsidRPr="00D8557D" w:rsidRDefault="00002222" w:rsidP="00D8557D">
            <w:pPr>
              <w:spacing w:before="120" w:after="120"/>
              <w:jc w:val="both"/>
              <w:rPr>
                <w:rFonts w:ascii="Tahoma" w:hAnsi="Tahoma"/>
              </w:rPr>
            </w:pPr>
            <w:r w:rsidRPr="00D8557D">
              <w:rPr>
                <w:rFonts w:ascii="Tahoma" w:hAnsi="Tahoma"/>
                <w:sz w:val="22"/>
              </w:rPr>
              <w:t>1. Envoi de la lettre de convocation à l’entretien précisant la date de l’entretien, la possibilité pour le salarié de se faire assister et l’impossibilité de reclasser le salarié. Information et consultation des représentants du personnel.</w:t>
            </w:r>
          </w:p>
        </w:tc>
      </w:tr>
      <w:tr w:rsidR="00002222" w:rsidTr="00D8557D">
        <w:tc>
          <w:tcPr>
            <w:tcW w:w="9388" w:type="dxa"/>
          </w:tcPr>
          <w:p w:rsidR="00002222" w:rsidRPr="00D8557D" w:rsidRDefault="00002222" w:rsidP="00D8557D">
            <w:pPr>
              <w:spacing w:before="120" w:after="120"/>
              <w:jc w:val="center"/>
              <w:rPr>
                <w:rFonts w:ascii="Tahoma" w:hAnsi="Tahoma"/>
                <w:b/>
              </w:rPr>
            </w:pPr>
            <w:r w:rsidRPr="00D8557D">
              <w:rPr>
                <w:rFonts w:ascii="Tahoma" w:hAnsi="Tahoma"/>
                <w:b/>
                <w:sz w:val="22"/>
              </w:rPr>
              <w:t>5 jours ouvrables minimum</w:t>
            </w:r>
          </w:p>
        </w:tc>
      </w:tr>
      <w:tr w:rsidR="00002222" w:rsidTr="00D8557D">
        <w:tc>
          <w:tcPr>
            <w:tcW w:w="9388" w:type="dxa"/>
          </w:tcPr>
          <w:p w:rsidR="00002222" w:rsidRPr="00D8557D" w:rsidRDefault="00002222" w:rsidP="00D8557D">
            <w:pPr>
              <w:spacing w:before="120" w:after="120"/>
              <w:jc w:val="both"/>
              <w:rPr>
                <w:rFonts w:ascii="Tahoma" w:hAnsi="Tahoma"/>
              </w:rPr>
            </w:pPr>
            <w:r w:rsidRPr="00D8557D">
              <w:rPr>
                <w:rFonts w:ascii="Tahoma" w:hAnsi="Tahoma"/>
                <w:sz w:val="22"/>
              </w:rPr>
              <w:t>2. Entretien préalable précisant les motifs du licenciement et remise au salarié d’un document (contrat de sécurisation professionnelle qui prévoit un parcours de retour à l’emploi en proposant au salarié des mesures destinées à favoriser sa réinsertion professionnelle).</w:t>
            </w:r>
          </w:p>
        </w:tc>
      </w:tr>
      <w:tr w:rsidR="00002222" w:rsidTr="00D8557D">
        <w:tc>
          <w:tcPr>
            <w:tcW w:w="9388" w:type="dxa"/>
          </w:tcPr>
          <w:p w:rsidR="00002222" w:rsidRPr="00D8557D" w:rsidRDefault="00002222" w:rsidP="00D8557D">
            <w:pPr>
              <w:spacing w:before="120" w:after="120"/>
              <w:jc w:val="center"/>
              <w:rPr>
                <w:rFonts w:ascii="Tahoma" w:hAnsi="Tahoma"/>
                <w:b/>
              </w:rPr>
            </w:pPr>
            <w:r w:rsidRPr="00D8557D">
              <w:rPr>
                <w:rFonts w:ascii="Tahoma" w:hAnsi="Tahoma"/>
                <w:b/>
                <w:sz w:val="22"/>
              </w:rPr>
              <w:t>7 jours ouvrables minimum</w:t>
            </w:r>
            <w:r>
              <w:rPr>
                <w:rFonts w:ascii="Tahoma" w:hAnsi="Tahoma"/>
                <w:b/>
                <w:sz w:val="22"/>
              </w:rPr>
              <w:t xml:space="preserve"> pour un non cadre, 15 pour un cadre</w:t>
            </w:r>
          </w:p>
        </w:tc>
      </w:tr>
      <w:tr w:rsidR="00002222" w:rsidTr="00D8557D">
        <w:tc>
          <w:tcPr>
            <w:tcW w:w="9388" w:type="dxa"/>
          </w:tcPr>
          <w:p w:rsidR="00002222" w:rsidRPr="00D8557D" w:rsidRDefault="00002222" w:rsidP="00D8557D">
            <w:pPr>
              <w:spacing w:before="120" w:after="120"/>
              <w:jc w:val="both"/>
              <w:rPr>
                <w:rFonts w:ascii="Tahoma" w:hAnsi="Tahoma"/>
              </w:rPr>
            </w:pPr>
            <w:r w:rsidRPr="00D8557D">
              <w:rPr>
                <w:rFonts w:ascii="Tahoma" w:hAnsi="Tahoma"/>
                <w:sz w:val="22"/>
              </w:rPr>
              <w:t>3. Envoi de la lettre notifiant le licenciement, précisant le motif économique, les raisons pour lesquelles le reclassement a été rendu impossible, le délai restant au salarié pour adhérer au contrat de sécurisation professionnelle.</w:t>
            </w:r>
          </w:p>
        </w:tc>
      </w:tr>
      <w:tr w:rsidR="00002222" w:rsidTr="00D8557D">
        <w:tc>
          <w:tcPr>
            <w:tcW w:w="9388" w:type="dxa"/>
          </w:tcPr>
          <w:p w:rsidR="00002222" w:rsidRPr="00D8557D" w:rsidRDefault="00002222" w:rsidP="00D8557D">
            <w:pPr>
              <w:spacing w:before="120" w:after="120"/>
              <w:jc w:val="center"/>
              <w:rPr>
                <w:rFonts w:ascii="Tahoma" w:hAnsi="Tahoma"/>
              </w:rPr>
            </w:pPr>
            <w:r w:rsidRPr="00D8557D">
              <w:rPr>
                <w:rFonts w:ascii="Tahoma" w:hAnsi="Tahoma"/>
                <w:b/>
                <w:sz w:val="22"/>
              </w:rPr>
              <w:t>8 jours ouvrables minimum</w:t>
            </w:r>
          </w:p>
        </w:tc>
      </w:tr>
      <w:tr w:rsidR="00002222" w:rsidTr="00D8557D">
        <w:tc>
          <w:tcPr>
            <w:tcW w:w="9388" w:type="dxa"/>
          </w:tcPr>
          <w:p w:rsidR="00002222" w:rsidRPr="00D8557D" w:rsidRDefault="00002222" w:rsidP="00D8557D">
            <w:pPr>
              <w:spacing w:before="120" w:after="120"/>
              <w:jc w:val="both"/>
              <w:rPr>
                <w:rFonts w:ascii="Tahoma" w:hAnsi="Tahoma"/>
              </w:rPr>
            </w:pPr>
            <w:r w:rsidRPr="00D8557D">
              <w:rPr>
                <w:rFonts w:ascii="Tahoma" w:hAnsi="Tahoma"/>
                <w:sz w:val="22"/>
              </w:rPr>
              <w:t>4. Information de l’inspection du travail (il ne s’agit là que d’une simple information et non d’une autorisation).</w:t>
            </w:r>
          </w:p>
        </w:tc>
      </w:tr>
    </w:tbl>
    <w:p w:rsidR="00002222" w:rsidRDefault="00002222" w:rsidP="00EC4BBA">
      <w:pPr>
        <w:rPr>
          <w:rFonts w:ascii="Tahoma" w:hAnsi="Tahoma"/>
        </w:rPr>
      </w:pPr>
    </w:p>
    <w:p w:rsidR="00002222" w:rsidRPr="00917287" w:rsidRDefault="00002222" w:rsidP="00917287">
      <w:pPr>
        <w:pStyle w:val="ListParagraph"/>
        <w:numPr>
          <w:ilvl w:val="0"/>
          <w:numId w:val="4"/>
        </w:numPr>
        <w:tabs>
          <w:tab w:val="left" w:pos="2160"/>
        </w:tabs>
        <w:ind w:left="357" w:hanging="357"/>
        <w:jc w:val="both"/>
        <w:rPr>
          <w:rFonts w:ascii="Tahoma" w:hAnsi="Tahoma"/>
        </w:rPr>
      </w:pPr>
      <w:r>
        <w:rPr>
          <w:noProof/>
        </w:rPr>
        <w:pict>
          <v:shapetype id="_x0000_t202" coordsize="21600,21600" o:spt="202" path="m,l,21600r21600,l21600,xe">
            <v:stroke joinstyle="miter"/>
            <v:path gradientshapeok="t" o:connecttype="rect"/>
          </v:shapetype>
          <v:shape id="_x0000_s1032" type="#_x0000_t202" style="position:absolute;left:0;text-align:left;margin-left:-425.5pt;margin-top:11.5pt;width:18pt;height:18pt;z-index:251659776" wrapcoords="0 0 21600 0 21600 21600 0 21600 0 0" filled="f" stroked="f">
            <v:fill o:detectmouseclick="t"/>
            <v:textbox inset=",7.2pt,,7.2pt">
              <w:txbxContent>
                <w:p w:rsidR="00002222" w:rsidRDefault="00002222" w:rsidP="00EC4BBA"/>
              </w:txbxContent>
            </v:textbox>
            <w10:wrap type="tight"/>
          </v:shape>
        </w:pict>
      </w:r>
      <w:r w:rsidRPr="00917287">
        <w:rPr>
          <w:rFonts w:ascii="Tahoma" w:hAnsi="Tahoma"/>
        </w:rPr>
        <w:t xml:space="preserve">Relevez les points communs et les différences entre la procédure de licenciement économique et celle pour motif personnel en complétant le tableau ci-dessous : </w:t>
      </w:r>
    </w:p>
    <w:p w:rsidR="00002222" w:rsidRPr="00612C5C" w:rsidRDefault="00002222" w:rsidP="00211CDD">
      <w:pPr>
        <w:pStyle w:val="ListParagraph"/>
        <w:ind w:left="360"/>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
        <w:gridCol w:w="4495"/>
        <w:gridCol w:w="4861"/>
      </w:tblGrid>
      <w:tr w:rsidR="00002222" w:rsidTr="00917287">
        <w:tc>
          <w:tcPr>
            <w:tcW w:w="4495" w:type="dxa"/>
            <w:gridSpan w:val="2"/>
          </w:tcPr>
          <w:p w:rsidR="00002222" w:rsidRPr="00203ABD" w:rsidRDefault="00002222" w:rsidP="00917287">
            <w:pPr>
              <w:pStyle w:val="ListParagraph"/>
              <w:ind w:left="0"/>
              <w:jc w:val="center"/>
              <w:rPr>
                <w:rFonts w:ascii="Tahoma" w:hAnsi="Tahoma"/>
                <w:b/>
              </w:rPr>
            </w:pPr>
            <w:r w:rsidRPr="00203ABD">
              <w:rPr>
                <w:rFonts w:ascii="Tahoma" w:hAnsi="Tahoma"/>
                <w:b/>
              </w:rPr>
              <w:t>Points communs</w:t>
            </w:r>
          </w:p>
        </w:tc>
        <w:tc>
          <w:tcPr>
            <w:tcW w:w="4861" w:type="dxa"/>
          </w:tcPr>
          <w:p w:rsidR="00002222" w:rsidRPr="00203ABD" w:rsidRDefault="00002222" w:rsidP="00203ABD">
            <w:pPr>
              <w:pStyle w:val="ListParagraph"/>
              <w:ind w:left="0"/>
              <w:jc w:val="center"/>
              <w:rPr>
                <w:rFonts w:ascii="Tahoma" w:hAnsi="Tahoma"/>
                <w:b/>
              </w:rPr>
            </w:pPr>
            <w:r w:rsidRPr="00203ABD">
              <w:rPr>
                <w:rFonts w:ascii="Tahoma" w:hAnsi="Tahoma"/>
                <w:b/>
              </w:rPr>
              <w:t>Différences</w:t>
            </w:r>
          </w:p>
        </w:tc>
      </w:tr>
      <w:tr w:rsidR="00002222" w:rsidRPr="00C448D4" w:rsidTr="002E6CC8">
        <w:trPr>
          <w:gridBefore w:val="1"/>
          <w:trHeight w:val="3275"/>
        </w:trPr>
        <w:tc>
          <w:tcPr>
            <w:tcW w:w="4495" w:type="dxa"/>
          </w:tcPr>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Lettre de convocation à un entretien préalable</w:t>
            </w:r>
          </w:p>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Entretien préalable</w:t>
            </w:r>
          </w:p>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Lettre de licenciement énonçant le motif du licenciement</w:t>
            </w:r>
          </w:p>
          <w:p w:rsidR="00002222" w:rsidRPr="00400F8C" w:rsidRDefault="00002222" w:rsidP="002E6CC8">
            <w:pPr>
              <w:ind w:left="176" w:hanging="99"/>
              <w:rPr>
                <w:rFonts w:ascii="Script MT Bold" w:hAnsi="Script MT Bold"/>
                <w:b/>
                <w:i/>
                <w:color w:val="FF0000"/>
                <w:sz w:val="28"/>
              </w:rPr>
            </w:pPr>
          </w:p>
          <w:p w:rsidR="00002222" w:rsidRPr="00C448D4" w:rsidRDefault="00002222" w:rsidP="002E6CC8">
            <w:pPr>
              <w:ind w:left="176" w:hanging="99"/>
              <w:rPr>
                <w:rFonts w:ascii="Script MT Bold" w:hAnsi="Script MT Bold"/>
                <w:b/>
                <w:color w:val="FF0000"/>
                <w:sz w:val="28"/>
              </w:rPr>
            </w:pPr>
          </w:p>
        </w:tc>
        <w:tc>
          <w:tcPr>
            <w:tcW w:w="4861" w:type="dxa"/>
          </w:tcPr>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Remise au salarié d’un contrat de sécurisation professionnelle</w:t>
            </w:r>
          </w:p>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Délais plus importants entre les étapes de la procédure</w:t>
            </w:r>
          </w:p>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Information et consultation des représentants du personnel</w:t>
            </w:r>
          </w:p>
          <w:p w:rsidR="00002222" w:rsidRPr="00400F8C" w:rsidRDefault="00002222" w:rsidP="002E6CC8">
            <w:pPr>
              <w:numPr>
                <w:ilvl w:val="0"/>
                <w:numId w:val="32"/>
              </w:numPr>
              <w:rPr>
                <w:rFonts w:ascii="Script MT Bold" w:hAnsi="Script MT Bold"/>
                <w:b/>
                <w:i/>
                <w:color w:val="FF0000"/>
                <w:sz w:val="28"/>
              </w:rPr>
            </w:pPr>
            <w:r w:rsidRPr="00400F8C">
              <w:rPr>
                <w:rFonts w:ascii="Script MT Bold" w:hAnsi="Script MT Bold"/>
                <w:b/>
                <w:i/>
                <w:color w:val="FF0000"/>
                <w:sz w:val="28"/>
              </w:rPr>
              <w:t>Information de l’inspection du travail</w:t>
            </w:r>
          </w:p>
        </w:tc>
      </w:tr>
    </w:tbl>
    <w:p w:rsidR="00002222" w:rsidRDefault="00002222" w:rsidP="00EC4BBA">
      <w:pPr>
        <w:tabs>
          <w:tab w:val="num" w:pos="720"/>
        </w:tabs>
        <w:rPr>
          <w:rFonts w:ascii="Tahoma" w:hAnsi="Tahoma"/>
        </w:rPr>
      </w:pPr>
    </w:p>
    <w:p w:rsidR="00002222" w:rsidRPr="00DF2BD7" w:rsidRDefault="00002222" w:rsidP="00EC4BBA">
      <w:pPr>
        <w:tabs>
          <w:tab w:val="num" w:pos="720"/>
        </w:tabs>
        <w:rPr>
          <w:rFonts w:ascii="Tahoma" w:hAnsi="Tahoma"/>
        </w:rPr>
      </w:pPr>
      <w:r>
        <w:rPr>
          <w:rFonts w:ascii="Tahoma" w:hAnsi="Tahoma"/>
        </w:rPr>
        <w:br w:type="page"/>
      </w:r>
    </w:p>
    <w:p w:rsidR="00002222" w:rsidRPr="00DF2BD7" w:rsidRDefault="00002222" w:rsidP="00E54EC5">
      <w:pPr>
        <w:pStyle w:val="T1"/>
      </w:pPr>
      <w:r w:rsidRPr="00184AD7">
        <w:t>Enoncer les autres modes de rupture du contrat de travail</w:t>
      </w:r>
    </w:p>
    <w:p w:rsidR="00002222" w:rsidRDefault="00002222" w:rsidP="00EC4BBA">
      <w:pPr>
        <w:rPr>
          <w:rFonts w:ascii="Tahoma" w:hAnsi="Tahoma"/>
          <w:sz w:val="32"/>
          <w:u w:val="single"/>
        </w:rPr>
      </w:pPr>
    </w:p>
    <w:p w:rsidR="00002222" w:rsidRPr="00184AD7" w:rsidRDefault="00002222" w:rsidP="00EC4BBA">
      <w:pPr>
        <w:rPr>
          <w:rFonts w:ascii="Tahoma" w:hAnsi="Tahoma"/>
          <w:sz w:val="32"/>
          <w:u w:val="single"/>
        </w:rPr>
      </w:pPr>
    </w:p>
    <w:p w:rsidR="00002222" w:rsidRPr="00DF2BD7" w:rsidRDefault="00002222" w:rsidP="00E54EC5">
      <w:pPr>
        <w:pStyle w:val="T2"/>
        <w:numPr>
          <w:ilvl w:val="0"/>
          <w:numId w:val="26"/>
        </w:numPr>
      </w:pPr>
      <w:r w:rsidRPr="00DF2BD7">
        <w:t xml:space="preserve">Définir la démission </w:t>
      </w:r>
    </w:p>
    <w:p w:rsidR="00002222" w:rsidRPr="00DF2BD7" w:rsidRDefault="00002222" w:rsidP="00EC4BBA">
      <w:pPr>
        <w:rPr>
          <w:rFonts w:ascii="Tahoma" w:hAnsi="Tahoma"/>
          <w:sz w:val="28"/>
          <w:u w:val="single"/>
        </w:rPr>
      </w:pPr>
    </w:p>
    <w:p w:rsidR="00002222" w:rsidRDefault="00002222" w:rsidP="00EC4BBA">
      <w:pPr>
        <w:rPr>
          <w:rFonts w:ascii="Tahoma" w:hAnsi="Tahoma"/>
        </w:rPr>
      </w:pPr>
      <w:r w:rsidRPr="00DF2BD7">
        <w:rPr>
          <w:rFonts w:ascii="Tahoma" w:hAnsi="Tahoma"/>
        </w:rPr>
        <w:t>M. Giovanni vient de recevoir une lettre, remise en main propre par Pierre Baltinger, un vendeur.</w:t>
      </w:r>
    </w:p>
    <w:p w:rsidR="00002222" w:rsidRDefault="00002222" w:rsidP="00EC4BBA">
      <w:pPr>
        <w:rPr>
          <w:rFonts w:ascii="Tahoma" w:hAnsi="Tahoma"/>
        </w:rPr>
      </w:pPr>
      <w:r w:rsidRPr="00211CDD">
        <w:rPr>
          <w:rFonts w:ascii="Tahoma" w:hAnsi="Tahoma"/>
          <w:i/>
        </w:rPr>
        <w:t>Prenez connaissance des documents suivants puis répondez aux questions</w:t>
      </w:r>
      <w:r w:rsidRPr="00DF2BD7">
        <w:rPr>
          <w:rFonts w:ascii="Tahoma" w:hAnsi="Tahoma"/>
        </w:rPr>
        <w:t xml:space="preserve">. </w:t>
      </w:r>
    </w:p>
    <w:p w:rsidR="00002222" w:rsidRDefault="00002222" w:rsidP="00EC4BBA">
      <w:pPr>
        <w:rPr>
          <w:rFonts w:ascii="Tahoma" w:hAnsi="Tahoma"/>
        </w:rPr>
      </w:pPr>
    </w:p>
    <w:p w:rsidR="00002222" w:rsidRDefault="00002222" w:rsidP="00EC4BBA">
      <w:pPr>
        <w:rPr>
          <w:rFonts w:ascii="Tahoma" w:hAnsi="Tahoma"/>
        </w:rPr>
      </w:pPr>
      <w:r w:rsidRPr="009E0387">
        <w:rPr>
          <w:rFonts w:ascii="Tahoma" w:hAnsi="Tahoma"/>
          <w:b/>
          <w:color w:val="008000"/>
        </w:rPr>
        <w:t>Document 9 </w:t>
      </w:r>
      <w:r w:rsidRPr="009E0387">
        <w:rPr>
          <w:rFonts w:ascii="Tahoma" w:hAnsi="Tahoma"/>
          <w:color w:val="008000"/>
        </w:rPr>
        <w:t>:</w:t>
      </w:r>
      <w:r w:rsidRPr="00DF2BD7">
        <w:rPr>
          <w:rFonts w:ascii="Tahoma" w:hAnsi="Tahoma"/>
        </w:rPr>
        <w:t xml:space="preserve"> Lettre formulée par Pierre Baltinger</w:t>
      </w:r>
    </w:p>
    <w:p w:rsidR="00002222" w:rsidRPr="00DF2BD7" w:rsidRDefault="00002222" w:rsidP="00EC4BBA">
      <w:pPr>
        <w:rPr>
          <w:rFonts w:ascii="Tahoma" w:hAnsi="Tahoma"/>
        </w:rPr>
      </w:pPr>
    </w:p>
    <w:p w:rsidR="00002222"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002222" w:rsidRPr="009E0387" w:rsidRDefault="00002222" w:rsidP="009E0387">
      <w:pPr>
        <w:pBdr>
          <w:top w:val="single" w:sz="4" w:space="1" w:color="auto"/>
          <w:left w:val="single" w:sz="4" w:space="13" w:color="auto"/>
          <w:bottom w:val="single" w:sz="4" w:space="1" w:color="auto"/>
          <w:right w:val="single" w:sz="4" w:space="15" w:color="auto"/>
        </w:pBdr>
        <w:tabs>
          <w:tab w:val="right" w:pos="8789"/>
        </w:tabs>
        <w:ind w:left="284" w:right="284"/>
        <w:rPr>
          <w:rFonts w:ascii="Monotype Corsiva" w:hAnsi="Monotype Corsiva"/>
        </w:rPr>
      </w:pPr>
      <w:r w:rsidRPr="009E0387">
        <w:rPr>
          <w:rFonts w:ascii="Monotype Corsiva" w:hAnsi="Monotype Corsiva"/>
        </w:rPr>
        <w:t>Pierre Baltinger</w:t>
      </w:r>
      <w:r w:rsidRPr="009E0387">
        <w:rPr>
          <w:rFonts w:ascii="Monotype Corsiva" w:hAnsi="Monotype Corsiva"/>
        </w:rPr>
        <w:tab/>
        <w:t>Mulhouse, le 23 février 2012</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5 rue la Cité</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68100 Mulhouse</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Monsieur Giovanni, </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Travaillant dans votre établissement depuis une année, affecté en décembre dernier au rayon homme en qualité de vendeur, je souhaite aujourd’hui mettre fin à notre relation contractuelle. La durée du transport est excessive, nuit à ma vie quotidienne et les perspectives d’évolution professionnelle au sein de l’entreprise sont faibles.</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Je souhaite aujourd’hui trouver un emploi dans ma ville, en qualité de vendeur voire occuper un poste à responsabilité. </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Je vous remercie, par avance, de me remettre les documents de fin de contrat suivants : le dernier bulletin de salaire, le certificat de travail et l‘attestation Assedic. </w:t>
      </w:r>
    </w:p>
    <w:p w:rsidR="00002222"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r w:rsidRPr="009E0387">
        <w:rPr>
          <w:rFonts w:ascii="Monotype Corsiva" w:hAnsi="Monotype Corsiva"/>
        </w:rPr>
        <w:t xml:space="preserve">Veuillez agréer, Monsieur, mes salutations distinguées. </w:t>
      </w:r>
    </w:p>
    <w:p w:rsidR="00002222" w:rsidRPr="009E0387" w:rsidRDefault="00002222" w:rsidP="009E0387">
      <w:pPr>
        <w:pBdr>
          <w:top w:val="single" w:sz="4" w:space="1" w:color="auto"/>
          <w:left w:val="single" w:sz="4" w:space="13" w:color="auto"/>
          <w:bottom w:val="single" w:sz="4" w:space="1" w:color="auto"/>
          <w:right w:val="single" w:sz="4" w:space="15" w:color="auto"/>
        </w:pBdr>
        <w:ind w:left="284" w:right="284"/>
        <w:rPr>
          <w:rFonts w:ascii="Monotype Corsiva" w:hAnsi="Monotype Corsiva"/>
        </w:rPr>
      </w:pPr>
    </w:p>
    <w:p w:rsidR="00002222" w:rsidRPr="00DF2BD7" w:rsidRDefault="00002222" w:rsidP="009E0387">
      <w:pPr>
        <w:pBdr>
          <w:top w:val="single" w:sz="4" w:space="1" w:color="auto"/>
          <w:left w:val="single" w:sz="4" w:space="13" w:color="auto"/>
          <w:bottom w:val="single" w:sz="4" w:space="1" w:color="auto"/>
          <w:right w:val="single" w:sz="4" w:space="15" w:color="auto"/>
        </w:pBdr>
        <w:ind w:left="284" w:right="284"/>
        <w:jc w:val="right"/>
        <w:rPr>
          <w:rFonts w:ascii="Chalkboard" w:hAnsi="Chalkboard"/>
          <w:sz w:val="22"/>
        </w:rPr>
      </w:pPr>
      <w:r w:rsidRPr="009E0387">
        <w:rPr>
          <w:rFonts w:ascii="Monotype Corsiva" w:hAnsi="Monotype Corsiva"/>
        </w:rPr>
        <w:t>P. Baltinger</w:t>
      </w:r>
    </w:p>
    <w:p w:rsidR="00002222" w:rsidRDefault="00002222" w:rsidP="00EC4BBA">
      <w:pPr>
        <w:rPr>
          <w:rFonts w:ascii="Chalkboard" w:hAnsi="Chalkboard"/>
        </w:rPr>
      </w:pPr>
    </w:p>
    <w:p w:rsidR="00002222" w:rsidRDefault="00002222" w:rsidP="00EC4BBA">
      <w:pPr>
        <w:rPr>
          <w:rFonts w:ascii="Tahoma" w:hAnsi="Tahoma"/>
        </w:rPr>
      </w:pPr>
      <w:r w:rsidRPr="00350933">
        <w:rPr>
          <w:rFonts w:ascii="Tahoma" w:hAnsi="Tahoma"/>
          <w:b/>
          <w:color w:val="008000"/>
        </w:rPr>
        <w:t>Document 10 </w:t>
      </w:r>
      <w:r w:rsidRPr="00350933">
        <w:rPr>
          <w:rFonts w:ascii="Tahoma" w:hAnsi="Tahoma"/>
          <w:color w:val="008000"/>
        </w:rPr>
        <w:t>:</w:t>
      </w:r>
      <w:r w:rsidRPr="00B57195">
        <w:rPr>
          <w:rFonts w:ascii="Tahoma" w:hAnsi="Tahoma"/>
        </w:rPr>
        <w:t xml:space="preserve"> </w:t>
      </w:r>
      <w:r>
        <w:rPr>
          <w:rFonts w:ascii="Tahoma" w:hAnsi="Tahoma"/>
        </w:rPr>
        <w:t>Droits et obligations du salarié démissionnaire</w:t>
      </w:r>
    </w:p>
    <w:p w:rsidR="00002222" w:rsidRPr="00B57195" w:rsidRDefault="00002222" w:rsidP="00EC4BBA">
      <w:pPr>
        <w:rPr>
          <w:rFonts w:ascii="Tahoma" w:hAnsi="Tahoma"/>
        </w:rPr>
      </w:pPr>
    </w:p>
    <w:p w:rsidR="00002222" w:rsidRPr="009E0387" w:rsidRDefault="00002222"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rPr>
        <w:t>La démission n’est qualifiée qu’à partir du moment où le salarié manifeste clairement sa volonté de démissionner, par écrit, verbalement ou qui résulte d’un comportement sans ambiguïté. Si les propos du salarié sont équivoques, manquent de clarté, le juge n’hésitera pas à considérer que la rupture est imputable à l’employeur et ceci, dans le but de protéger le salarié. En effet, les conséquences financières sont moins avantageuses que dans le cas du licenciement.</w:t>
      </w:r>
    </w:p>
    <w:p w:rsidR="00002222" w:rsidRDefault="00002222"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u w:val="single"/>
        </w:rPr>
        <w:t>Droits</w:t>
      </w:r>
      <w:r w:rsidRPr="009E0387">
        <w:rPr>
          <w:rFonts w:ascii="Tahoma" w:hAnsi="Tahoma"/>
          <w:sz w:val="22"/>
        </w:rPr>
        <w:t> : Contrairement au licenciement, la démission n’ouvre pas droit à une indemnisation au titre de l’assurance chômage, sauf si elle est considérée comme légitime. C’est le cas lorsque le salarié démissionne pour suivre son conjoint qui occupe un nouvel emploi, en cas de non paiement des salaires ou s’il a été victime d’un délit à l’occasion de l’exécution de son contrat. </w:t>
      </w:r>
    </w:p>
    <w:p w:rsidR="00002222" w:rsidRPr="009E0387" w:rsidRDefault="00002222" w:rsidP="00350933">
      <w:pPr>
        <w:pBdr>
          <w:top w:val="single" w:sz="4" w:space="1" w:color="auto"/>
          <w:left w:val="single" w:sz="4" w:space="4" w:color="auto"/>
          <w:bottom w:val="single" w:sz="4" w:space="1" w:color="auto"/>
          <w:right w:val="single" w:sz="4" w:space="4" w:color="auto"/>
        </w:pBdr>
        <w:ind w:left="142" w:right="142"/>
        <w:jc w:val="right"/>
        <w:rPr>
          <w:rFonts w:ascii="Tahoma" w:hAnsi="Tahoma"/>
          <w:sz w:val="22"/>
        </w:rPr>
      </w:pPr>
      <w:r>
        <w:rPr>
          <w:rFonts w:ascii="Tahoma" w:hAnsi="Tahoma"/>
          <w:sz w:val="22"/>
        </w:rPr>
        <w:t>…/…</w:t>
      </w:r>
    </w:p>
    <w:p w:rsidR="00002222" w:rsidRPr="009E0387" w:rsidRDefault="00002222"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rPr>
        <w:t xml:space="preserve">Les cas sont limitativement fixés par les textes régissant l’assurance chômage toutefois, en dehors de ces cas, le salarié pourra bénéficier d’une indemnisation quatre mois après la fin de son contrat à condition de justifier une recherche active d’emploi. </w:t>
      </w:r>
    </w:p>
    <w:p w:rsidR="00002222" w:rsidRPr="009E0387" w:rsidRDefault="00002222" w:rsidP="009E0387">
      <w:pPr>
        <w:pBdr>
          <w:top w:val="single" w:sz="4" w:space="1" w:color="auto"/>
          <w:left w:val="single" w:sz="4" w:space="4" w:color="auto"/>
          <w:bottom w:val="single" w:sz="4" w:space="1" w:color="auto"/>
          <w:right w:val="single" w:sz="4" w:space="4" w:color="auto"/>
        </w:pBdr>
        <w:ind w:left="142" w:right="142"/>
        <w:jc w:val="both"/>
        <w:rPr>
          <w:rFonts w:ascii="Tahoma" w:hAnsi="Tahoma"/>
          <w:sz w:val="22"/>
        </w:rPr>
      </w:pPr>
      <w:r w:rsidRPr="009E0387">
        <w:rPr>
          <w:rFonts w:ascii="Tahoma" w:hAnsi="Tahoma"/>
          <w:sz w:val="22"/>
          <w:u w:val="single"/>
        </w:rPr>
        <w:t>Obligations</w:t>
      </w:r>
      <w:r w:rsidRPr="009E0387">
        <w:rPr>
          <w:rFonts w:ascii="Tahoma" w:hAnsi="Tahoma"/>
          <w:sz w:val="22"/>
        </w:rPr>
        <w:t xml:space="preserve"> : Le salarié démissionnaire est soumis au respect d’un délai de préavis, dont la durée est déterminée par le contrat de travail ou la convention collective applicable. L’employeur peut dispenser le salarié de l’effectuer, à sa propre initiative ou à la demande du salarié. </w:t>
      </w:r>
    </w:p>
    <w:p w:rsidR="00002222" w:rsidRPr="00C65AEA" w:rsidRDefault="00002222" w:rsidP="009E0387">
      <w:pPr>
        <w:pBdr>
          <w:top w:val="single" w:sz="4" w:space="1" w:color="auto"/>
          <w:left w:val="single" w:sz="4" w:space="4" w:color="auto"/>
          <w:bottom w:val="single" w:sz="4" w:space="1" w:color="auto"/>
          <w:right w:val="single" w:sz="4" w:space="4" w:color="auto"/>
        </w:pBdr>
        <w:ind w:left="142" w:right="142"/>
        <w:jc w:val="right"/>
        <w:rPr>
          <w:rFonts w:ascii="Tahoma" w:hAnsi="Tahoma"/>
          <w:i/>
          <w:sz w:val="18"/>
        </w:rPr>
      </w:pPr>
      <w:hyperlink r:id="rId7" w:history="1">
        <w:r w:rsidRPr="00C65AEA">
          <w:rPr>
            <w:rStyle w:val="Hyperlink"/>
            <w:rFonts w:ascii="Tahoma" w:hAnsi="Tahoma"/>
            <w:i/>
            <w:sz w:val="18"/>
          </w:rPr>
          <w:t>http://www.travail-emploi-sante.gouv.fr</w:t>
        </w:r>
      </w:hyperlink>
    </w:p>
    <w:p w:rsidR="00002222" w:rsidRDefault="00002222" w:rsidP="009E0387">
      <w:pPr>
        <w:pStyle w:val="ListParagraph"/>
        <w:tabs>
          <w:tab w:val="left" w:pos="2160"/>
        </w:tabs>
        <w:spacing w:line="360" w:lineRule="auto"/>
        <w:ind w:left="0"/>
        <w:rPr>
          <w:rFonts w:ascii="Tahoma" w:hAnsi="Tahoma"/>
        </w:rPr>
      </w:pPr>
    </w:p>
    <w:p w:rsidR="00002222" w:rsidRPr="004E2D9E" w:rsidRDefault="00002222" w:rsidP="00EC4BBA">
      <w:pPr>
        <w:pStyle w:val="ListParagraph"/>
        <w:numPr>
          <w:ilvl w:val="0"/>
          <w:numId w:val="4"/>
        </w:numPr>
        <w:tabs>
          <w:tab w:val="left" w:pos="2160"/>
        </w:tabs>
        <w:spacing w:line="360" w:lineRule="auto"/>
        <w:rPr>
          <w:rFonts w:ascii="Tahoma" w:hAnsi="Tahoma"/>
        </w:rPr>
      </w:pPr>
      <w:r w:rsidRPr="004E2D9E">
        <w:rPr>
          <w:rFonts w:ascii="Tahoma" w:hAnsi="Tahoma"/>
        </w:rPr>
        <w:t xml:space="preserve">Proposez une définition de la démission. </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 xml:space="preserve">La démission est la rupture du contrat de travail à l’initiative du salarié. </w:t>
      </w:r>
    </w:p>
    <w:p w:rsidR="00002222" w:rsidRPr="00400F8C" w:rsidRDefault="00002222" w:rsidP="002E6CC8">
      <w:pPr>
        <w:jc w:val="both"/>
        <w:rPr>
          <w:rFonts w:ascii="Script MT Bold" w:hAnsi="Script MT Bold"/>
          <w:i/>
          <w:color w:val="FF0000"/>
          <w:sz w:val="28"/>
        </w:rPr>
      </w:pPr>
    </w:p>
    <w:p w:rsidR="00002222" w:rsidRDefault="00002222" w:rsidP="009E0387">
      <w:pPr>
        <w:tabs>
          <w:tab w:val="left" w:leader="dot" w:pos="9214"/>
        </w:tabs>
        <w:spacing w:line="360" w:lineRule="auto"/>
      </w:pPr>
    </w:p>
    <w:p w:rsidR="00002222" w:rsidRPr="004E2D9E" w:rsidRDefault="00002222" w:rsidP="00EC4BBA">
      <w:pPr>
        <w:pStyle w:val="ListParagraph"/>
        <w:numPr>
          <w:ilvl w:val="0"/>
          <w:numId w:val="4"/>
        </w:numPr>
        <w:tabs>
          <w:tab w:val="left" w:pos="2160"/>
        </w:tabs>
        <w:spacing w:line="360" w:lineRule="auto"/>
        <w:rPr>
          <w:rFonts w:ascii="Tahoma" w:hAnsi="Tahoma"/>
        </w:rPr>
      </w:pPr>
      <w:r w:rsidRPr="004E2D9E">
        <w:rPr>
          <w:rFonts w:ascii="Tahoma" w:hAnsi="Tahoma"/>
        </w:rPr>
        <w:t>L’écrit est-il une condition de validité de la démission ? Justifiez.</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Non, l’écrit n’est pas une condition de validité, il suffit que la volonté de quitter l’entreprise apparaisse clairement, dans les propos du salarié ou à travers son comportement.</w:t>
      </w:r>
    </w:p>
    <w:p w:rsidR="00002222" w:rsidRPr="00400F8C" w:rsidRDefault="00002222" w:rsidP="002E6CC8">
      <w:pPr>
        <w:rPr>
          <w:rFonts w:ascii="Script MT Bold" w:hAnsi="Script MT Bold"/>
          <w:i/>
          <w:color w:val="FF0000"/>
          <w:sz w:val="28"/>
        </w:rPr>
      </w:pPr>
    </w:p>
    <w:p w:rsidR="00002222" w:rsidRDefault="00002222" w:rsidP="009E0387">
      <w:pPr>
        <w:tabs>
          <w:tab w:val="left" w:leader="dot" w:pos="9214"/>
        </w:tabs>
        <w:spacing w:line="360" w:lineRule="auto"/>
      </w:pPr>
    </w:p>
    <w:p w:rsidR="00002222" w:rsidRDefault="00002222" w:rsidP="00EC4BBA">
      <w:pPr>
        <w:pStyle w:val="ListParagraph"/>
        <w:numPr>
          <w:ilvl w:val="0"/>
          <w:numId w:val="4"/>
        </w:numPr>
        <w:tabs>
          <w:tab w:val="left" w:pos="2160"/>
        </w:tabs>
        <w:spacing w:line="360" w:lineRule="auto"/>
        <w:rPr>
          <w:rFonts w:ascii="Tahoma" w:hAnsi="Tahoma"/>
        </w:rPr>
      </w:pPr>
      <w:r w:rsidRPr="004E2D9E">
        <w:rPr>
          <w:rFonts w:ascii="Tahoma" w:hAnsi="Tahoma"/>
        </w:rPr>
        <w:t xml:space="preserve">La lettre de M. </w:t>
      </w:r>
      <w:r>
        <w:rPr>
          <w:rFonts w:ascii="Tahoma" w:hAnsi="Tahoma"/>
        </w:rPr>
        <w:t>Baltinger</w:t>
      </w:r>
      <w:r w:rsidRPr="004E2D9E">
        <w:rPr>
          <w:rFonts w:ascii="Tahoma" w:hAnsi="Tahoma"/>
        </w:rPr>
        <w:t xml:space="preserve"> constitue-t-elle une lettre de démission ? Justifiez.</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Oui, il suffit de relever le propos suivant : « je souhaite aujourd’hui mettre fin à notre relation contractuelle ».</w:t>
      </w:r>
    </w:p>
    <w:p w:rsidR="00002222" w:rsidRPr="00400F8C" w:rsidRDefault="00002222" w:rsidP="002E6CC8">
      <w:pPr>
        <w:rPr>
          <w:rFonts w:ascii="Script MT Bold" w:hAnsi="Script MT Bold"/>
          <w:i/>
          <w:color w:val="FF0000"/>
          <w:sz w:val="28"/>
        </w:rPr>
      </w:pPr>
    </w:p>
    <w:p w:rsidR="00002222" w:rsidRDefault="00002222" w:rsidP="009E0387">
      <w:pPr>
        <w:tabs>
          <w:tab w:val="left" w:leader="dot" w:pos="9214"/>
        </w:tabs>
        <w:spacing w:line="360" w:lineRule="auto"/>
      </w:pPr>
    </w:p>
    <w:p w:rsidR="00002222" w:rsidRDefault="00002222" w:rsidP="00917287">
      <w:pPr>
        <w:pStyle w:val="ListParagraph"/>
        <w:numPr>
          <w:ilvl w:val="0"/>
          <w:numId w:val="4"/>
        </w:numPr>
        <w:tabs>
          <w:tab w:val="left" w:pos="2160"/>
        </w:tabs>
        <w:ind w:left="357" w:right="284" w:hanging="357"/>
        <w:jc w:val="both"/>
        <w:rPr>
          <w:rFonts w:ascii="Tahoma" w:hAnsi="Tahoma"/>
        </w:rPr>
      </w:pPr>
      <w:r>
        <w:rPr>
          <w:rFonts w:ascii="Tahoma" w:hAnsi="Tahoma"/>
        </w:rPr>
        <w:t>Indiquez si M. Baltinger</w:t>
      </w:r>
      <w:r w:rsidRPr="004E2D9E">
        <w:rPr>
          <w:rFonts w:ascii="Tahoma" w:hAnsi="Tahoma"/>
        </w:rPr>
        <w:t xml:space="preserve"> pourra </w:t>
      </w:r>
      <w:r>
        <w:rPr>
          <w:rFonts w:ascii="Tahoma" w:hAnsi="Tahoma"/>
        </w:rPr>
        <w:t>recevoir des indemnités chômage à la fin de son contrat.</w:t>
      </w:r>
      <w:r w:rsidRPr="004E2D9E">
        <w:rPr>
          <w:rFonts w:ascii="Tahoma" w:hAnsi="Tahoma"/>
        </w:rPr>
        <w:t xml:space="preserve"> </w:t>
      </w:r>
    </w:p>
    <w:p w:rsidR="00002222" w:rsidRPr="00400F8C" w:rsidRDefault="00002222" w:rsidP="002E6CC8">
      <w:pPr>
        <w:jc w:val="both"/>
        <w:rPr>
          <w:rFonts w:ascii="Script MT Bold" w:hAnsi="Script MT Bold"/>
          <w:b/>
          <w:i/>
          <w:color w:val="FF0000"/>
          <w:sz w:val="28"/>
        </w:rPr>
      </w:pPr>
      <w:r w:rsidRPr="00400F8C">
        <w:rPr>
          <w:rFonts w:ascii="Script MT Bold" w:hAnsi="Script MT Bold"/>
          <w:b/>
          <w:i/>
          <w:color w:val="FF0000"/>
          <w:sz w:val="28"/>
        </w:rPr>
        <w:t>Non, le motif pour quitter l’entreprise n’est pas légitime.</w:t>
      </w:r>
    </w:p>
    <w:p w:rsidR="00002222" w:rsidRPr="00400F8C" w:rsidRDefault="00002222" w:rsidP="002E6CC8">
      <w:pPr>
        <w:jc w:val="both"/>
        <w:rPr>
          <w:rFonts w:ascii="Script MT Bold" w:hAnsi="Script MT Bold"/>
          <w:b/>
          <w:i/>
          <w:color w:val="FF0000"/>
          <w:sz w:val="28"/>
        </w:rPr>
      </w:pPr>
    </w:p>
    <w:p w:rsidR="00002222" w:rsidRDefault="00002222" w:rsidP="009E0387">
      <w:pPr>
        <w:tabs>
          <w:tab w:val="left" w:leader="dot" w:pos="9214"/>
        </w:tabs>
        <w:spacing w:line="360" w:lineRule="auto"/>
      </w:pPr>
    </w:p>
    <w:p w:rsidR="00002222" w:rsidRDefault="00002222" w:rsidP="00EC4BBA">
      <w:pPr>
        <w:pStyle w:val="ListParagraph"/>
        <w:numPr>
          <w:ilvl w:val="0"/>
          <w:numId w:val="4"/>
        </w:numPr>
        <w:tabs>
          <w:tab w:val="left" w:pos="2160"/>
        </w:tabs>
        <w:spacing w:line="360" w:lineRule="auto"/>
        <w:rPr>
          <w:rFonts w:ascii="Tahoma" w:hAnsi="Tahoma"/>
        </w:rPr>
      </w:pPr>
      <w:r w:rsidRPr="004E2D9E">
        <w:rPr>
          <w:rFonts w:ascii="Tahoma" w:hAnsi="Tahoma"/>
        </w:rPr>
        <w:t>Citez l’obligation q</w:t>
      </w:r>
      <w:r>
        <w:rPr>
          <w:rFonts w:ascii="Tahoma" w:hAnsi="Tahoma"/>
        </w:rPr>
        <w:t>ue devra respecter le salarié et son intérêt pour l’entreprise.</w:t>
      </w:r>
    </w:p>
    <w:p w:rsidR="00002222" w:rsidRPr="00400F8C" w:rsidRDefault="00002222" w:rsidP="002E6CC8">
      <w:pPr>
        <w:jc w:val="both"/>
        <w:rPr>
          <w:rFonts w:ascii="Script MT Bold" w:hAnsi="Script MT Bold"/>
          <w:i/>
          <w:color w:val="FF0000"/>
          <w:sz w:val="28"/>
        </w:rPr>
      </w:pPr>
      <w:r w:rsidRPr="00400F8C">
        <w:rPr>
          <w:rFonts w:ascii="Script MT Bold" w:hAnsi="Script MT Bold"/>
          <w:i/>
          <w:color w:val="FF0000"/>
          <w:sz w:val="28"/>
        </w:rPr>
        <w:t xml:space="preserve">Il devra respecter un délai de préavis destiné à permettre à l’employeur de réorganiser l’entreprise et ceci en recrutant un nouveau salarié. </w:t>
      </w:r>
    </w:p>
    <w:p w:rsidR="00002222" w:rsidRPr="00C448D4" w:rsidRDefault="00002222" w:rsidP="009E0387">
      <w:pPr>
        <w:tabs>
          <w:tab w:val="left" w:leader="dot" w:pos="9214"/>
        </w:tabs>
        <w:spacing w:line="360" w:lineRule="auto"/>
      </w:pPr>
    </w:p>
    <w:p w:rsidR="00002222" w:rsidRPr="004E2D9E" w:rsidRDefault="00002222" w:rsidP="00EC4BBA">
      <w:pPr>
        <w:spacing w:line="360" w:lineRule="auto"/>
        <w:rPr>
          <w:rFonts w:ascii="Tahoma" w:hAnsi="Tahoma"/>
        </w:rPr>
      </w:pPr>
      <w:r>
        <w:rPr>
          <w:rFonts w:ascii="Tahoma" w:hAnsi="Tahoma"/>
        </w:rPr>
        <w:br w:type="page"/>
      </w:r>
    </w:p>
    <w:p w:rsidR="00002222" w:rsidRDefault="00002222" w:rsidP="009E0387">
      <w:pPr>
        <w:pStyle w:val="T2"/>
        <w:keepNext/>
        <w:rPr>
          <w:rFonts w:ascii="Arial" w:hAnsi="Arial"/>
        </w:rPr>
      </w:pPr>
      <w:r w:rsidRPr="004E2D9E">
        <w:t>Dégager l’intérê</w:t>
      </w:r>
      <w:r>
        <w:t>t de la rupture con</w:t>
      </w:r>
      <w:r w:rsidRPr="004E2D9E">
        <w:t>v</w:t>
      </w:r>
      <w:r>
        <w:t>e</w:t>
      </w:r>
      <w:r w:rsidRPr="004E2D9E">
        <w:t>ntionnelle</w:t>
      </w:r>
      <w:r w:rsidRPr="004E2D9E">
        <w:rPr>
          <w:rFonts w:ascii="Arial" w:hAnsi="Arial"/>
        </w:rPr>
        <w:t xml:space="preserve"> </w:t>
      </w:r>
    </w:p>
    <w:p w:rsidR="00002222" w:rsidRDefault="00002222" w:rsidP="009E0387">
      <w:pPr>
        <w:keepNext/>
        <w:tabs>
          <w:tab w:val="left" w:pos="2160"/>
        </w:tabs>
        <w:rPr>
          <w:rFonts w:ascii="Arial" w:hAnsi="Arial"/>
          <w:sz w:val="28"/>
          <w:u w:val="single"/>
        </w:rPr>
      </w:pPr>
    </w:p>
    <w:p w:rsidR="00002222" w:rsidRDefault="00002222" w:rsidP="00350933">
      <w:pPr>
        <w:keepNext/>
        <w:tabs>
          <w:tab w:val="left" w:pos="2160"/>
        </w:tabs>
        <w:jc w:val="both"/>
        <w:rPr>
          <w:rFonts w:ascii="Tahoma" w:hAnsi="Tahoma"/>
        </w:rPr>
      </w:pPr>
      <w:r>
        <w:rPr>
          <w:rFonts w:ascii="Tahoma" w:hAnsi="Tahoma"/>
        </w:rPr>
        <w:t xml:space="preserve">Pierre Baltinger a toujours </w:t>
      </w:r>
      <w:r w:rsidRPr="00D83BD8">
        <w:rPr>
          <w:rFonts w:ascii="Tahoma" w:hAnsi="Tahoma"/>
        </w:rPr>
        <w:t>accompli un travail de qualité</w:t>
      </w:r>
      <w:r>
        <w:rPr>
          <w:rFonts w:ascii="Tahoma" w:hAnsi="Tahoma"/>
        </w:rPr>
        <w:t xml:space="preserve"> dans l’entreprise et a fait preuve d’un grand professionnalisme pendant l’exécution de son contrat. M. Giovanni souhaite lui proposer la rupture conventionnelle.</w:t>
      </w:r>
    </w:p>
    <w:p w:rsidR="00002222" w:rsidRPr="00211CDD" w:rsidRDefault="00002222" w:rsidP="00350933">
      <w:pPr>
        <w:tabs>
          <w:tab w:val="left" w:pos="2160"/>
        </w:tabs>
        <w:jc w:val="both"/>
        <w:rPr>
          <w:rFonts w:ascii="Tahoma" w:hAnsi="Tahoma"/>
          <w:i/>
        </w:rPr>
      </w:pPr>
      <w:r w:rsidRPr="00211CDD">
        <w:rPr>
          <w:rFonts w:ascii="Tahoma" w:hAnsi="Tahoma"/>
          <w:i/>
        </w:rPr>
        <w:t xml:space="preserve">Prenez connaissance de document 11 afin de dégager l’intérêt de ce mode de rupture pour le salarié. </w:t>
      </w:r>
    </w:p>
    <w:p w:rsidR="00002222" w:rsidRPr="00211CDD" w:rsidRDefault="00002222" w:rsidP="00EC4BBA">
      <w:pPr>
        <w:rPr>
          <w:rFonts w:ascii="Tahoma" w:hAnsi="Tahoma"/>
          <w:i/>
        </w:rPr>
      </w:pPr>
    </w:p>
    <w:p w:rsidR="00002222" w:rsidRDefault="00002222" w:rsidP="00350933">
      <w:pPr>
        <w:jc w:val="both"/>
        <w:rPr>
          <w:rFonts w:ascii="Tahoma" w:hAnsi="Tahoma"/>
        </w:rPr>
      </w:pPr>
      <w:r w:rsidRPr="00350933">
        <w:rPr>
          <w:rFonts w:ascii="Tahoma" w:hAnsi="Tahoma"/>
          <w:b/>
          <w:color w:val="008000"/>
        </w:rPr>
        <w:t>Document 11 </w:t>
      </w:r>
      <w:r w:rsidRPr="00350933">
        <w:rPr>
          <w:rFonts w:ascii="Tahoma" w:hAnsi="Tahoma"/>
          <w:color w:val="008000"/>
        </w:rPr>
        <w:t>:</w:t>
      </w:r>
      <w:r w:rsidRPr="00CD7B16">
        <w:rPr>
          <w:rFonts w:ascii="Tahoma" w:hAnsi="Tahoma"/>
        </w:rPr>
        <w:t xml:space="preserve"> </w:t>
      </w:r>
      <w:r w:rsidRPr="00C65AEA">
        <w:rPr>
          <w:rFonts w:ascii="Tahoma" w:hAnsi="Tahoma"/>
        </w:rPr>
        <w:t>Présentation de la rupture conventionnelle : procédure et droits des salariés</w:t>
      </w:r>
    </w:p>
    <w:p w:rsidR="00002222" w:rsidRPr="00C65AEA" w:rsidRDefault="00002222" w:rsidP="00EC4BBA">
      <w:pPr>
        <w:rPr>
          <w:rFonts w:ascii="Tahoma" w:hAnsi="Tahoma"/>
        </w:rPr>
      </w:pPr>
    </w:p>
    <w:p w:rsidR="00002222" w:rsidRPr="00350933" w:rsidRDefault="00002222" w:rsidP="00350933">
      <w:pPr>
        <w:pBdr>
          <w:top w:val="single" w:sz="4" w:space="5" w:color="auto"/>
          <w:left w:val="single" w:sz="4" w:space="10" w:color="auto"/>
          <w:bottom w:val="single" w:sz="4" w:space="1" w:color="auto"/>
          <w:right w:val="single" w:sz="4" w:space="10" w:color="auto"/>
        </w:pBdr>
        <w:ind w:left="284" w:right="284"/>
        <w:jc w:val="both"/>
        <w:rPr>
          <w:rFonts w:ascii="Tahoma" w:hAnsi="Tahoma"/>
          <w:sz w:val="22"/>
        </w:rPr>
      </w:pPr>
      <w:r w:rsidRPr="00350933">
        <w:rPr>
          <w:rFonts w:ascii="Tahoma" w:hAnsi="Tahoma"/>
          <w:sz w:val="22"/>
        </w:rPr>
        <w:t>Depuis la loi du 25 juin portant sur la « modernisation du marché du travail », l’employeur et le salarié qui ont signé un CDI peuvent décider, d’un commun accord, de mettre fin au contrat de travail.</w:t>
      </w:r>
    </w:p>
    <w:p w:rsidR="00002222" w:rsidRPr="00350933" w:rsidRDefault="00002222" w:rsidP="00350933">
      <w:pPr>
        <w:pBdr>
          <w:top w:val="single" w:sz="4" w:space="5" w:color="auto"/>
          <w:left w:val="single" w:sz="4" w:space="10" w:color="auto"/>
          <w:bottom w:val="single" w:sz="4" w:space="1" w:color="auto"/>
          <w:right w:val="single" w:sz="4" w:space="10" w:color="auto"/>
        </w:pBdr>
        <w:ind w:left="284" w:right="284"/>
        <w:jc w:val="both"/>
        <w:rPr>
          <w:rFonts w:ascii="Tahoma" w:hAnsi="Tahoma"/>
          <w:sz w:val="22"/>
        </w:rPr>
      </w:pPr>
      <w:r w:rsidRPr="00350933">
        <w:rPr>
          <w:rFonts w:ascii="Tahoma" w:hAnsi="Tahoma"/>
          <w:sz w:val="22"/>
        </w:rPr>
        <w:t xml:space="preserve">La convention est rédigée au cours d’un entretien et définira le principe et les modalités de la rupture. Chaque partie va bénéficier d’un délai de rétractation de 15 jours à l’issue duquel l’une des parties va adresser une demande d’homologation auprès de la Direction départementale du travail. Celle-ci notifie aux parties sa décision d’acceptation ou de rejet. </w:t>
      </w:r>
    </w:p>
    <w:p w:rsidR="00002222" w:rsidRPr="00350933" w:rsidRDefault="00002222" w:rsidP="00350933">
      <w:pPr>
        <w:pBdr>
          <w:top w:val="single" w:sz="4" w:space="5" w:color="auto"/>
          <w:left w:val="single" w:sz="4" w:space="10" w:color="auto"/>
          <w:bottom w:val="single" w:sz="4" w:space="1" w:color="auto"/>
          <w:right w:val="single" w:sz="4" w:space="10" w:color="auto"/>
        </w:pBdr>
        <w:ind w:left="284" w:right="284"/>
        <w:jc w:val="both"/>
        <w:rPr>
          <w:rFonts w:ascii="Tahoma" w:hAnsi="Tahoma"/>
          <w:sz w:val="22"/>
        </w:rPr>
      </w:pPr>
      <w:r w:rsidRPr="00350933">
        <w:rPr>
          <w:rFonts w:ascii="Tahoma" w:hAnsi="Tahoma"/>
          <w:sz w:val="22"/>
        </w:rPr>
        <w:t>Quant aux droits des salariés, quel que soit son ancienneté, le salarié bénéficie d’une indemnité de rupture, au moins égale à l’indemnité de licenciement. De plus, il bénéficie de l’allocation chômage s’il remplit les conditions classiques (avoir une activité professionnelle d’au moins 6 mois au cours des 22 mois précédant la fin du contrat de travail).</w:t>
      </w:r>
    </w:p>
    <w:p w:rsidR="00002222" w:rsidRPr="00C65AEA" w:rsidRDefault="00002222" w:rsidP="00350933">
      <w:pPr>
        <w:pBdr>
          <w:top w:val="single" w:sz="4" w:space="5" w:color="auto"/>
          <w:left w:val="single" w:sz="4" w:space="10" w:color="auto"/>
          <w:bottom w:val="single" w:sz="4" w:space="1" w:color="auto"/>
          <w:right w:val="single" w:sz="4" w:space="10" w:color="auto"/>
        </w:pBdr>
        <w:ind w:left="284" w:right="284"/>
        <w:jc w:val="right"/>
        <w:rPr>
          <w:rFonts w:ascii="Tahoma" w:hAnsi="Tahoma"/>
          <w:i/>
          <w:sz w:val="18"/>
        </w:rPr>
      </w:pPr>
      <w:r w:rsidRPr="00C65AEA">
        <w:rPr>
          <w:rFonts w:ascii="Tahoma" w:hAnsi="Tahoma" w:cs="Arial"/>
          <w:i/>
          <w:color w:val="008924"/>
          <w:sz w:val="18"/>
          <w:szCs w:val="26"/>
          <w:lang w:eastAsia="en-US"/>
        </w:rPr>
        <w:t>www.travail-emploi-sante.gouv.fr</w:t>
      </w:r>
    </w:p>
    <w:p w:rsidR="00002222" w:rsidRPr="00C2461D" w:rsidRDefault="00002222" w:rsidP="00EC4BBA">
      <w:pPr>
        <w:rPr>
          <w:rFonts w:ascii="Tahoma" w:hAnsi="Tahoma"/>
        </w:rPr>
      </w:pPr>
    </w:p>
    <w:p w:rsidR="00002222" w:rsidRDefault="00002222" w:rsidP="00EC4BBA">
      <w:pPr>
        <w:pStyle w:val="ListParagraph"/>
        <w:numPr>
          <w:ilvl w:val="0"/>
          <w:numId w:val="4"/>
        </w:numPr>
        <w:spacing w:line="360" w:lineRule="auto"/>
        <w:rPr>
          <w:rFonts w:ascii="Tahoma" w:hAnsi="Tahoma"/>
        </w:rPr>
      </w:pPr>
      <w:r>
        <w:rPr>
          <w:rFonts w:ascii="Tahoma" w:hAnsi="Tahoma"/>
        </w:rPr>
        <w:t xml:space="preserve"> Définissez la rupture conventionnelle.</w:t>
      </w:r>
    </w:p>
    <w:p w:rsidR="00002222" w:rsidRPr="00400F8C" w:rsidRDefault="00002222" w:rsidP="002E6CC8">
      <w:pPr>
        <w:jc w:val="both"/>
        <w:rPr>
          <w:rFonts w:ascii="Script MT Bold" w:hAnsi="Script MT Bold"/>
          <w:b/>
          <w:i/>
          <w:color w:val="FF0000"/>
          <w:sz w:val="28"/>
        </w:rPr>
      </w:pPr>
      <w:r w:rsidRPr="00400F8C">
        <w:rPr>
          <w:rFonts w:ascii="Script MT Bold" w:hAnsi="Script MT Bold"/>
          <w:b/>
          <w:i/>
          <w:color w:val="FF0000"/>
          <w:sz w:val="28"/>
        </w:rPr>
        <w:t xml:space="preserve">C’est la rupture du contrat de travail à l’initiative des deux parties, de l’employeur et du salarié, qui décident d’un commun accord de mettre fin à leur relation contractuelle. </w:t>
      </w:r>
    </w:p>
    <w:p w:rsidR="00002222" w:rsidRPr="00400F8C" w:rsidRDefault="00002222" w:rsidP="002E6CC8">
      <w:pPr>
        <w:rPr>
          <w:rFonts w:ascii="Script MT Bold" w:hAnsi="Script MT Bold"/>
          <w:b/>
          <w:i/>
          <w:color w:val="FF0000"/>
          <w:sz w:val="28"/>
        </w:rPr>
      </w:pPr>
    </w:p>
    <w:p w:rsidR="00002222" w:rsidRDefault="00002222" w:rsidP="00350933">
      <w:pPr>
        <w:tabs>
          <w:tab w:val="left" w:leader="dot" w:pos="9214"/>
        </w:tabs>
        <w:spacing w:line="360" w:lineRule="auto"/>
      </w:pPr>
    </w:p>
    <w:p w:rsidR="00002222" w:rsidRDefault="00002222" w:rsidP="00917287">
      <w:pPr>
        <w:pStyle w:val="ListParagraph"/>
        <w:numPr>
          <w:ilvl w:val="0"/>
          <w:numId w:val="4"/>
        </w:numPr>
        <w:ind w:right="142"/>
        <w:jc w:val="both"/>
        <w:rPr>
          <w:rFonts w:ascii="Tahoma" w:hAnsi="Tahoma"/>
        </w:rPr>
      </w:pPr>
      <w:r w:rsidRPr="00C65AEA">
        <w:rPr>
          <w:rFonts w:ascii="Tahoma" w:hAnsi="Tahoma"/>
        </w:rPr>
        <w:t>Présentez l’intérêt de ce mode de rupture pour le salarié,</w:t>
      </w:r>
      <w:r>
        <w:rPr>
          <w:rFonts w:ascii="Tahoma" w:hAnsi="Tahoma"/>
        </w:rPr>
        <w:t xml:space="preserve"> par opposition à la démission, en citant ses droits.</w:t>
      </w:r>
    </w:p>
    <w:p w:rsidR="00002222" w:rsidRPr="00400F8C" w:rsidRDefault="00002222" w:rsidP="002E6CC8">
      <w:pPr>
        <w:jc w:val="both"/>
        <w:rPr>
          <w:rFonts w:ascii="Script MT Bold" w:hAnsi="Script MT Bold"/>
          <w:b/>
          <w:i/>
          <w:color w:val="FF0000"/>
          <w:sz w:val="28"/>
        </w:rPr>
      </w:pPr>
      <w:r w:rsidRPr="00400F8C">
        <w:rPr>
          <w:rFonts w:ascii="Script MT Bold" w:hAnsi="Script MT Bold"/>
          <w:b/>
          <w:i/>
          <w:color w:val="FF0000"/>
          <w:sz w:val="28"/>
        </w:rPr>
        <w:t xml:space="preserve">Le salarié reçoit dès la rupture du contrat une indemnité de rupture, au moins égale à l’indemnité de licenciement, et bénéficie de l’allocation chômage, quelque soit le motif de la rupture. </w:t>
      </w:r>
    </w:p>
    <w:sectPr w:rsidR="00002222" w:rsidRPr="00400F8C" w:rsidSect="00400F8C">
      <w:footerReference w:type="even" r:id="rId8"/>
      <w:footerReference w:type="default" r:id="rId9"/>
      <w:pgSz w:w="11900" w:h="16840" w:code="9"/>
      <w:pgMar w:top="1418" w:right="1128" w:bottom="1418" w:left="1418"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22" w:rsidRDefault="00002222" w:rsidP="00992F5F">
      <w:r>
        <w:separator/>
      </w:r>
    </w:p>
  </w:endnote>
  <w:endnote w:type="continuationSeparator" w:id="0">
    <w:p w:rsidR="00002222" w:rsidRDefault="00002222" w:rsidP="00992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halkboard">
    <w:altName w:val="Fort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22" w:rsidRDefault="00002222" w:rsidP="00EC4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222" w:rsidRDefault="00002222" w:rsidP="00EC4B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22" w:rsidRDefault="00002222" w:rsidP="00EC4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2222" w:rsidRPr="009A487D" w:rsidRDefault="00002222" w:rsidP="00C806A3">
    <w:pPr>
      <w:pStyle w:val="Footer"/>
      <w:pBdr>
        <w:top w:val="single" w:sz="4" w:space="1" w:color="auto"/>
      </w:pBdr>
      <w:tabs>
        <w:tab w:val="clear" w:pos="4536"/>
        <w:tab w:val="clear" w:pos="9072"/>
        <w:tab w:val="center" w:pos="4500"/>
        <w:tab w:val="right" w:pos="9000"/>
      </w:tabs>
      <w:rPr>
        <w:rFonts w:ascii="Arial" w:hAnsi="Arial" w:cs="Arial"/>
        <w:bCs/>
        <w:sz w:val="18"/>
      </w:rPr>
    </w:pPr>
    <w:r w:rsidRPr="009A487D">
      <w:rPr>
        <w:rFonts w:ascii="Arial" w:hAnsi="Arial" w:cs="Arial"/>
        <w:bCs/>
        <w:sz w:val="18"/>
      </w:rPr>
      <w:t>E. WEISS – Académie de Versailles - Application la rupture du contrat de travail - corrigé</w:t>
    </w:r>
  </w:p>
  <w:p w:rsidR="00002222" w:rsidRPr="009A487D" w:rsidRDefault="00002222" w:rsidP="00C806A3">
    <w:pPr>
      <w:pStyle w:val="Footer"/>
      <w:pBdr>
        <w:top w:val="single" w:sz="4" w:space="1" w:color="auto"/>
      </w:pBdr>
      <w:tabs>
        <w:tab w:val="clear" w:pos="4536"/>
        <w:tab w:val="clear" w:pos="9072"/>
        <w:tab w:val="center" w:pos="4500"/>
        <w:tab w:val="right" w:pos="9000"/>
      </w:tabs>
      <w:rPr>
        <w:rFonts w:ascii="Arial" w:hAnsi="Arial" w:cs="Arial"/>
        <w:bCs/>
        <w:sz w:val="18"/>
      </w:rPr>
    </w:pPr>
    <w:r w:rsidRPr="009A487D">
      <w:rPr>
        <w:rFonts w:ascii="Arial" w:hAnsi="Arial" w:cs="Arial"/>
        <w:bCs/>
        <w:sz w:val="18"/>
      </w:rPr>
      <w:t>© Cerpeg 2011</w:t>
    </w:r>
    <w:r w:rsidRPr="009A487D">
      <w:rPr>
        <w:rFonts w:ascii="Arial" w:hAnsi="Arial" w:cs="Arial"/>
        <w:bCs/>
        <w:sz w:val="18"/>
      </w:rPr>
      <w:tab/>
    </w:r>
  </w:p>
  <w:p w:rsidR="00002222" w:rsidRDefault="00002222" w:rsidP="00EC4B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22" w:rsidRDefault="00002222" w:rsidP="00992F5F">
      <w:r>
        <w:separator/>
      </w:r>
    </w:p>
  </w:footnote>
  <w:footnote w:type="continuationSeparator" w:id="0">
    <w:p w:rsidR="00002222" w:rsidRDefault="00002222" w:rsidP="00992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E38"/>
    <w:multiLevelType w:val="hybridMultilevel"/>
    <w:tmpl w:val="BA34CDB6"/>
    <w:lvl w:ilvl="0" w:tplc="0015040C">
      <w:start w:val="1"/>
      <w:numFmt w:val="upperLetter"/>
      <w:lvlText w:val="%1."/>
      <w:lvlJc w:val="left"/>
      <w:pPr>
        <w:tabs>
          <w:tab w:val="num" w:pos="1080"/>
        </w:tabs>
        <w:ind w:left="1080" w:hanging="360"/>
      </w:pPr>
      <w:rPr>
        <w:rFonts w:cs="Times New Roman"/>
      </w:rPr>
    </w:lvl>
    <w:lvl w:ilvl="1" w:tplc="0019040C" w:tentative="1">
      <w:start w:val="1"/>
      <w:numFmt w:val="lowerLetter"/>
      <w:lvlText w:val="%2."/>
      <w:lvlJc w:val="left"/>
      <w:pPr>
        <w:tabs>
          <w:tab w:val="num" w:pos="1800"/>
        </w:tabs>
        <w:ind w:left="1800" w:hanging="360"/>
      </w:pPr>
      <w:rPr>
        <w:rFonts w:cs="Times New Roman"/>
      </w:rPr>
    </w:lvl>
    <w:lvl w:ilvl="2" w:tplc="001B040C" w:tentative="1">
      <w:start w:val="1"/>
      <w:numFmt w:val="lowerRoman"/>
      <w:lvlText w:val="%3."/>
      <w:lvlJc w:val="right"/>
      <w:pPr>
        <w:tabs>
          <w:tab w:val="num" w:pos="2520"/>
        </w:tabs>
        <w:ind w:left="2520" w:hanging="180"/>
      </w:pPr>
      <w:rPr>
        <w:rFonts w:cs="Times New Roman"/>
      </w:rPr>
    </w:lvl>
    <w:lvl w:ilvl="3" w:tplc="000F040C" w:tentative="1">
      <w:start w:val="1"/>
      <w:numFmt w:val="decimal"/>
      <w:lvlText w:val="%4."/>
      <w:lvlJc w:val="left"/>
      <w:pPr>
        <w:tabs>
          <w:tab w:val="num" w:pos="3240"/>
        </w:tabs>
        <w:ind w:left="3240" w:hanging="360"/>
      </w:pPr>
      <w:rPr>
        <w:rFonts w:cs="Times New Roman"/>
      </w:rPr>
    </w:lvl>
    <w:lvl w:ilvl="4" w:tplc="0019040C" w:tentative="1">
      <w:start w:val="1"/>
      <w:numFmt w:val="lowerLetter"/>
      <w:lvlText w:val="%5."/>
      <w:lvlJc w:val="left"/>
      <w:pPr>
        <w:tabs>
          <w:tab w:val="num" w:pos="3960"/>
        </w:tabs>
        <w:ind w:left="3960" w:hanging="360"/>
      </w:pPr>
      <w:rPr>
        <w:rFonts w:cs="Times New Roman"/>
      </w:rPr>
    </w:lvl>
    <w:lvl w:ilvl="5" w:tplc="001B040C" w:tentative="1">
      <w:start w:val="1"/>
      <w:numFmt w:val="lowerRoman"/>
      <w:lvlText w:val="%6."/>
      <w:lvlJc w:val="right"/>
      <w:pPr>
        <w:tabs>
          <w:tab w:val="num" w:pos="4680"/>
        </w:tabs>
        <w:ind w:left="4680" w:hanging="180"/>
      </w:pPr>
      <w:rPr>
        <w:rFonts w:cs="Times New Roman"/>
      </w:rPr>
    </w:lvl>
    <w:lvl w:ilvl="6" w:tplc="000F040C" w:tentative="1">
      <w:start w:val="1"/>
      <w:numFmt w:val="decimal"/>
      <w:lvlText w:val="%7."/>
      <w:lvlJc w:val="left"/>
      <w:pPr>
        <w:tabs>
          <w:tab w:val="num" w:pos="5400"/>
        </w:tabs>
        <w:ind w:left="5400" w:hanging="360"/>
      </w:pPr>
      <w:rPr>
        <w:rFonts w:cs="Times New Roman"/>
      </w:rPr>
    </w:lvl>
    <w:lvl w:ilvl="7" w:tplc="0019040C" w:tentative="1">
      <w:start w:val="1"/>
      <w:numFmt w:val="lowerLetter"/>
      <w:lvlText w:val="%8."/>
      <w:lvlJc w:val="left"/>
      <w:pPr>
        <w:tabs>
          <w:tab w:val="num" w:pos="6120"/>
        </w:tabs>
        <w:ind w:left="6120" w:hanging="360"/>
      </w:pPr>
      <w:rPr>
        <w:rFonts w:cs="Times New Roman"/>
      </w:rPr>
    </w:lvl>
    <w:lvl w:ilvl="8" w:tplc="001B040C" w:tentative="1">
      <w:start w:val="1"/>
      <w:numFmt w:val="lowerRoman"/>
      <w:lvlText w:val="%9."/>
      <w:lvlJc w:val="right"/>
      <w:pPr>
        <w:tabs>
          <w:tab w:val="num" w:pos="6840"/>
        </w:tabs>
        <w:ind w:left="6840" w:hanging="180"/>
      </w:pPr>
      <w:rPr>
        <w:rFonts w:cs="Times New Roman"/>
      </w:rPr>
    </w:lvl>
  </w:abstractNum>
  <w:abstractNum w:abstractNumId="1">
    <w:nsid w:val="1AAB35FB"/>
    <w:multiLevelType w:val="hybridMultilevel"/>
    <w:tmpl w:val="F5BA87CE"/>
    <w:lvl w:ilvl="0" w:tplc="6B104E3A">
      <w:start w:val="3"/>
      <w:numFmt w:val="bullet"/>
      <w:lvlText w:val=""/>
      <w:lvlJc w:val="left"/>
      <w:pPr>
        <w:tabs>
          <w:tab w:val="num" w:pos="360"/>
        </w:tabs>
        <w:ind w:left="360" w:hanging="360"/>
      </w:pPr>
      <w:rPr>
        <w:rFonts w:ascii="Wingdings" w:eastAsia="Times New Roman" w:hAnsi="Wingdings"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1C064F97"/>
    <w:multiLevelType w:val="hybridMultilevel"/>
    <w:tmpl w:val="4652337A"/>
    <w:lvl w:ilvl="0" w:tplc="0015040C">
      <w:start w:val="1"/>
      <w:numFmt w:val="upperLetter"/>
      <w:lvlText w:val="%1."/>
      <w:lvlJc w:val="left"/>
      <w:pPr>
        <w:tabs>
          <w:tab w:val="num" w:pos="720"/>
        </w:tabs>
        <w:ind w:left="720" w:hanging="360"/>
      </w:pPr>
      <w:rPr>
        <w:rFonts w:cs="Times New Roman"/>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3">
    <w:nsid w:val="1C687FEA"/>
    <w:multiLevelType w:val="hybridMultilevel"/>
    <w:tmpl w:val="E0B625F8"/>
    <w:lvl w:ilvl="0" w:tplc="3944EA96">
      <w:start w:val="1"/>
      <w:numFmt w:val="bullet"/>
      <w:lvlText w:val=""/>
      <w:lvlJc w:val="left"/>
      <w:pPr>
        <w:tabs>
          <w:tab w:val="num" w:pos="360"/>
        </w:tabs>
        <w:ind w:left="360" w:hanging="360"/>
      </w:pPr>
      <w:rPr>
        <w:rFonts w:ascii="Wingdings" w:hAnsi="Wingdings"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1E1E1421"/>
    <w:multiLevelType w:val="multilevel"/>
    <w:tmpl w:val="93CC7BFE"/>
    <w:lvl w:ilvl="0">
      <w:start w:val="1"/>
      <w:numFmt w:val="upperLetter"/>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322568"/>
    <w:multiLevelType w:val="multilevel"/>
    <w:tmpl w:val="D4903A8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CC1932"/>
    <w:multiLevelType w:val="hybridMultilevel"/>
    <w:tmpl w:val="0B24BCFC"/>
    <w:lvl w:ilvl="0" w:tplc="1FEAB622">
      <w:start w:val="1"/>
      <w:numFmt w:val="upperLetter"/>
      <w:pStyle w:val="T2"/>
      <w:lvlText w:val="%1."/>
      <w:lvlJc w:val="left"/>
      <w:pPr>
        <w:tabs>
          <w:tab w:val="num" w:pos="720"/>
        </w:tabs>
        <w:ind w:left="720" w:hanging="360"/>
      </w:pPr>
      <w:rPr>
        <w:rFonts w:cs="Times New Roman"/>
        <w:sz w:val="28"/>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7">
    <w:nsid w:val="2A1472EC"/>
    <w:multiLevelType w:val="hybridMultilevel"/>
    <w:tmpl w:val="73D67D9E"/>
    <w:lvl w:ilvl="0" w:tplc="8A82FD26">
      <w:start w:val="1"/>
      <w:numFmt w:val="upperRoman"/>
      <w:pStyle w:val="T1"/>
      <w:lvlText w:val="%1."/>
      <w:lvlJc w:val="right"/>
      <w:pPr>
        <w:tabs>
          <w:tab w:val="num" w:pos="180"/>
        </w:tabs>
        <w:ind w:left="180" w:hanging="180"/>
      </w:pPr>
      <w:rPr>
        <w:rFonts w:cs="Times New Roman"/>
        <w:sz w:val="32"/>
      </w:rPr>
    </w:lvl>
    <w:lvl w:ilvl="1" w:tplc="DC145874">
      <w:start w:val="1"/>
      <w:numFmt w:val="upperLetter"/>
      <w:lvlText w:val="%2."/>
      <w:lvlJc w:val="left"/>
      <w:pPr>
        <w:tabs>
          <w:tab w:val="num" w:pos="900"/>
        </w:tabs>
        <w:ind w:left="900" w:hanging="360"/>
      </w:pPr>
      <w:rPr>
        <w:rFonts w:cs="Times New Roman"/>
        <w:sz w:val="28"/>
      </w:rPr>
    </w:lvl>
    <w:lvl w:ilvl="2" w:tplc="001B040C" w:tentative="1">
      <w:start w:val="1"/>
      <w:numFmt w:val="lowerRoman"/>
      <w:lvlText w:val="%3."/>
      <w:lvlJc w:val="right"/>
      <w:pPr>
        <w:tabs>
          <w:tab w:val="num" w:pos="1620"/>
        </w:tabs>
        <w:ind w:left="1620" w:hanging="180"/>
      </w:pPr>
      <w:rPr>
        <w:rFonts w:cs="Times New Roman"/>
      </w:rPr>
    </w:lvl>
    <w:lvl w:ilvl="3" w:tplc="000F040C" w:tentative="1">
      <w:start w:val="1"/>
      <w:numFmt w:val="decimal"/>
      <w:lvlText w:val="%4."/>
      <w:lvlJc w:val="left"/>
      <w:pPr>
        <w:tabs>
          <w:tab w:val="num" w:pos="2340"/>
        </w:tabs>
        <w:ind w:left="2340" w:hanging="360"/>
      </w:pPr>
      <w:rPr>
        <w:rFonts w:cs="Times New Roman"/>
      </w:rPr>
    </w:lvl>
    <w:lvl w:ilvl="4" w:tplc="0019040C" w:tentative="1">
      <w:start w:val="1"/>
      <w:numFmt w:val="lowerLetter"/>
      <w:lvlText w:val="%5."/>
      <w:lvlJc w:val="left"/>
      <w:pPr>
        <w:tabs>
          <w:tab w:val="num" w:pos="3060"/>
        </w:tabs>
        <w:ind w:left="3060" w:hanging="360"/>
      </w:pPr>
      <w:rPr>
        <w:rFonts w:cs="Times New Roman"/>
      </w:rPr>
    </w:lvl>
    <w:lvl w:ilvl="5" w:tplc="001B040C" w:tentative="1">
      <w:start w:val="1"/>
      <w:numFmt w:val="lowerRoman"/>
      <w:lvlText w:val="%6."/>
      <w:lvlJc w:val="right"/>
      <w:pPr>
        <w:tabs>
          <w:tab w:val="num" w:pos="3780"/>
        </w:tabs>
        <w:ind w:left="3780" w:hanging="180"/>
      </w:pPr>
      <w:rPr>
        <w:rFonts w:cs="Times New Roman"/>
      </w:rPr>
    </w:lvl>
    <w:lvl w:ilvl="6" w:tplc="000F040C" w:tentative="1">
      <w:start w:val="1"/>
      <w:numFmt w:val="decimal"/>
      <w:lvlText w:val="%7."/>
      <w:lvlJc w:val="left"/>
      <w:pPr>
        <w:tabs>
          <w:tab w:val="num" w:pos="4500"/>
        </w:tabs>
        <w:ind w:left="4500" w:hanging="360"/>
      </w:pPr>
      <w:rPr>
        <w:rFonts w:cs="Times New Roman"/>
      </w:rPr>
    </w:lvl>
    <w:lvl w:ilvl="7" w:tplc="0019040C" w:tentative="1">
      <w:start w:val="1"/>
      <w:numFmt w:val="lowerLetter"/>
      <w:lvlText w:val="%8."/>
      <w:lvlJc w:val="left"/>
      <w:pPr>
        <w:tabs>
          <w:tab w:val="num" w:pos="5220"/>
        </w:tabs>
        <w:ind w:left="5220" w:hanging="360"/>
      </w:pPr>
      <w:rPr>
        <w:rFonts w:cs="Times New Roman"/>
      </w:rPr>
    </w:lvl>
    <w:lvl w:ilvl="8" w:tplc="001B040C" w:tentative="1">
      <w:start w:val="1"/>
      <w:numFmt w:val="lowerRoman"/>
      <w:lvlText w:val="%9."/>
      <w:lvlJc w:val="right"/>
      <w:pPr>
        <w:tabs>
          <w:tab w:val="num" w:pos="5940"/>
        </w:tabs>
        <w:ind w:left="5940" w:hanging="180"/>
      </w:pPr>
      <w:rPr>
        <w:rFonts w:cs="Times New Roman"/>
      </w:rPr>
    </w:lvl>
  </w:abstractNum>
  <w:abstractNum w:abstractNumId="8">
    <w:nsid w:val="2A400E12"/>
    <w:multiLevelType w:val="hybridMultilevel"/>
    <w:tmpl w:val="E12E2F06"/>
    <w:lvl w:ilvl="0" w:tplc="87460BD2">
      <w:start w:val="2"/>
      <w:numFmt w:val="bullet"/>
      <w:lvlText w:val="-"/>
      <w:lvlJc w:val="left"/>
      <w:pPr>
        <w:ind w:left="36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734602"/>
    <w:multiLevelType w:val="multilevel"/>
    <w:tmpl w:val="51B02138"/>
    <w:lvl w:ilvl="0">
      <w:start w:val="1"/>
      <w:numFmt w:val="decimal"/>
      <w:lvlText w:val="%1."/>
      <w:lvlJc w:val="left"/>
      <w:pPr>
        <w:ind w:left="360" w:hanging="360"/>
      </w:pPr>
      <w:rPr>
        <w:rFonts w:ascii="Tahoma" w:hAnsi="Tahom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F114B7E"/>
    <w:multiLevelType w:val="hybridMultilevel"/>
    <w:tmpl w:val="EA9AD5F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2F702322"/>
    <w:multiLevelType w:val="multilevel"/>
    <w:tmpl w:val="C976657C"/>
    <w:lvl w:ilvl="0">
      <w:start w:val="1"/>
      <w:numFmt w:val="upperLetter"/>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07832DA"/>
    <w:multiLevelType w:val="hybridMultilevel"/>
    <w:tmpl w:val="CA7C7FC8"/>
    <w:lvl w:ilvl="0" w:tplc="EF0C6896">
      <w:start w:val="8"/>
      <w:numFmt w:val="bullet"/>
      <w:lvlText w:val="-"/>
      <w:lvlJc w:val="left"/>
      <w:pPr>
        <w:tabs>
          <w:tab w:val="num" w:pos="502"/>
        </w:tabs>
        <w:ind w:left="502" w:hanging="360"/>
      </w:pPr>
      <w:rPr>
        <w:rFonts w:ascii="Tahoma" w:eastAsia="Times New Roman" w:hAnsi="Tahoma"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3">
    <w:nsid w:val="3A261229"/>
    <w:multiLevelType w:val="hybridMultilevel"/>
    <w:tmpl w:val="DF5A1AE4"/>
    <w:lvl w:ilvl="0" w:tplc="513E1948">
      <w:start w:val="1"/>
      <w:numFmt w:val="bullet"/>
      <w:lvlText w:val=""/>
      <w:lvlJc w:val="left"/>
      <w:pPr>
        <w:tabs>
          <w:tab w:val="num" w:pos="170"/>
        </w:tabs>
        <w:ind w:left="17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84BD7"/>
    <w:multiLevelType w:val="hybridMultilevel"/>
    <w:tmpl w:val="39B0700E"/>
    <w:lvl w:ilvl="0" w:tplc="0005040C">
      <w:start w:val="1"/>
      <w:numFmt w:val="bullet"/>
      <w:lvlText w:val=""/>
      <w:lvlJc w:val="left"/>
      <w:pPr>
        <w:tabs>
          <w:tab w:val="num" w:pos="360"/>
        </w:tabs>
        <w:ind w:left="360" w:hanging="360"/>
      </w:pPr>
      <w:rPr>
        <w:rFonts w:ascii="Wingdings" w:hAnsi="Wingdings" w:hint="default"/>
      </w:rPr>
    </w:lvl>
    <w:lvl w:ilvl="1" w:tplc="3872A3F4">
      <w:start w:val="13"/>
      <w:numFmt w:val="bullet"/>
      <w:lvlText w:val="-"/>
      <w:lvlJc w:val="left"/>
      <w:pPr>
        <w:tabs>
          <w:tab w:val="num" w:pos="360"/>
        </w:tabs>
        <w:ind w:left="360" w:hanging="360"/>
      </w:pPr>
      <w:rPr>
        <w:rFonts w:ascii="Tahoma" w:eastAsia="Times New Roman" w:hAnsi="Tahoma" w:hint="default"/>
        <w:w w:val="0"/>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5">
    <w:nsid w:val="4450707C"/>
    <w:multiLevelType w:val="hybridMultilevel"/>
    <w:tmpl w:val="304A07B2"/>
    <w:lvl w:ilvl="0" w:tplc="0009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nsid w:val="4839055C"/>
    <w:multiLevelType w:val="hybridMultilevel"/>
    <w:tmpl w:val="8190D09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7">
    <w:nsid w:val="4AA30539"/>
    <w:multiLevelType w:val="hybridMultilevel"/>
    <w:tmpl w:val="47EEE4BC"/>
    <w:lvl w:ilvl="0" w:tplc="BFB2BDDC">
      <w:start w:val="1"/>
      <w:numFmt w:val="upperLetter"/>
      <w:lvlText w:val="%1."/>
      <w:lvlJc w:val="left"/>
      <w:pPr>
        <w:tabs>
          <w:tab w:val="num" w:pos="720"/>
        </w:tabs>
        <w:ind w:left="720" w:hanging="360"/>
      </w:pPr>
      <w:rPr>
        <w:rFonts w:ascii="Tahoma" w:hAnsi="Tahoma" w:cs="Times New Roman" w:hint="default"/>
        <w:sz w:val="28"/>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8">
    <w:nsid w:val="4C936A46"/>
    <w:multiLevelType w:val="hybridMultilevel"/>
    <w:tmpl w:val="4F526CD2"/>
    <w:lvl w:ilvl="0" w:tplc="3872A3F4">
      <w:start w:val="13"/>
      <w:numFmt w:val="bullet"/>
      <w:lvlText w:val="-"/>
      <w:lvlJc w:val="left"/>
      <w:pPr>
        <w:tabs>
          <w:tab w:val="num" w:pos="720"/>
        </w:tabs>
        <w:ind w:left="720" w:hanging="360"/>
      </w:pPr>
      <w:rPr>
        <w:rFonts w:ascii="Tahoma" w:eastAsia="Times New Roman" w:hAnsi="Tahoma" w:hint="default"/>
        <w:w w:val="0"/>
      </w:rPr>
    </w:lvl>
    <w:lvl w:ilvl="1" w:tplc="000F040C">
      <w:start w:val="1"/>
      <w:numFmt w:val="decimal"/>
      <w:lvlText w:val="%2."/>
      <w:lvlJc w:val="left"/>
      <w:pPr>
        <w:tabs>
          <w:tab w:val="num" w:pos="1440"/>
        </w:tabs>
        <w:ind w:left="1440" w:hanging="360"/>
      </w:pPr>
      <w:rPr>
        <w:rFonts w:cs="Times New Roman" w:hint="default"/>
        <w:w w:val="0"/>
      </w:rPr>
    </w:lvl>
    <w:lvl w:ilvl="2" w:tplc="F5662648">
      <w:start w:val="3"/>
      <w:numFmt w:val="upperLetter"/>
      <w:lvlText w:val="%3."/>
      <w:lvlJc w:val="left"/>
      <w:pPr>
        <w:tabs>
          <w:tab w:val="num" w:pos="928"/>
        </w:tabs>
        <w:ind w:left="928" w:hanging="360"/>
      </w:pPr>
      <w:rPr>
        <w:rFonts w:cs="Times New Roman"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4DA0268E"/>
    <w:multiLevelType w:val="hybridMultilevel"/>
    <w:tmpl w:val="A7CCE390"/>
    <w:lvl w:ilvl="0" w:tplc="000F040C">
      <w:start w:val="1"/>
      <w:numFmt w:val="decimal"/>
      <w:lvlText w:val="%1."/>
      <w:lvlJc w:val="left"/>
      <w:pPr>
        <w:tabs>
          <w:tab w:val="num" w:pos="720"/>
        </w:tabs>
        <w:ind w:left="720" w:hanging="360"/>
      </w:pPr>
      <w:rPr>
        <w:rFonts w:cs="Times New Roman"/>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0">
    <w:nsid w:val="519347DD"/>
    <w:multiLevelType w:val="hybridMultilevel"/>
    <w:tmpl w:val="5A7A7752"/>
    <w:lvl w:ilvl="0" w:tplc="87460BD2">
      <w:start w:val="2"/>
      <w:numFmt w:val="bullet"/>
      <w:lvlText w:val="-"/>
      <w:lvlJc w:val="left"/>
      <w:pPr>
        <w:ind w:left="36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381AEF"/>
    <w:multiLevelType w:val="hybridMultilevel"/>
    <w:tmpl w:val="77522298"/>
    <w:lvl w:ilvl="0" w:tplc="87460BD2">
      <w:start w:val="2"/>
      <w:numFmt w:val="bullet"/>
      <w:lvlText w:val="-"/>
      <w:lvlJc w:val="left"/>
      <w:pPr>
        <w:ind w:left="36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A40E25"/>
    <w:multiLevelType w:val="hybridMultilevel"/>
    <w:tmpl w:val="3632862C"/>
    <w:lvl w:ilvl="0" w:tplc="87460BD2">
      <w:start w:val="2"/>
      <w:numFmt w:val="bullet"/>
      <w:lvlText w:val="-"/>
      <w:lvlJc w:val="left"/>
      <w:pPr>
        <w:ind w:left="36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3C2C22"/>
    <w:multiLevelType w:val="hybridMultilevel"/>
    <w:tmpl w:val="7A7EAA9A"/>
    <w:lvl w:ilvl="0" w:tplc="84B22598">
      <w:start w:val="1"/>
      <w:numFmt w:val="upperLetter"/>
      <w:lvlText w:val="%1."/>
      <w:lvlJc w:val="left"/>
      <w:pPr>
        <w:tabs>
          <w:tab w:val="num" w:pos="720"/>
        </w:tabs>
        <w:ind w:left="720" w:hanging="360"/>
      </w:pPr>
      <w:rPr>
        <w:rFonts w:ascii="Tahoma" w:hAnsi="Tahoma" w:cs="Times New Roman" w:hint="default"/>
        <w:sz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77B6467F"/>
    <w:multiLevelType w:val="hybridMultilevel"/>
    <w:tmpl w:val="1C7E84D6"/>
    <w:lvl w:ilvl="0" w:tplc="95C4016A">
      <w:start w:val="1"/>
      <w:numFmt w:val="decimal"/>
      <w:lvlText w:val="%1."/>
      <w:lvlJc w:val="left"/>
      <w:pPr>
        <w:tabs>
          <w:tab w:val="num" w:pos="360"/>
        </w:tabs>
        <w:ind w:left="360" w:hanging="360"/>
      </w:pPr>
      <w:rPr>
        <w:rFonts w:ascii="Tahoma" w:hAnsi="Tahoma" w:cs="Times New Roman"/>
        <w:sz w:val="24"/>
      </w:rPr>
    </w:lvl>
    <w:lvl w:ilvl="1" w:tplc="000D040C">
      <w:start w:val="1"/>
      <w:numFmt w:val="bullet"/>
      <w:lvlText w:val=""/>
      <w:lvlJc w:val="left"/>
      <w:pPr>
        <w:tabs>
          <w:tab w:val="num" w:pos="786"/>
        </w:tabs>
        <w:ind w:left="786" w:hanging="360"/>
      </w:pPr>
      <w:rPr>
        <w:rFonts w:ascii="Wingdings" w:hAnsi="Wingdings" w:hint="default"/>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25">
    <w:nsid w:val="79A73B95"/>
    <w:multiLevelType w:val="hybridMultilevel"/>
    <w:tmpl w:val="EA8A55AE"/>
    <w:lvl w:ilvl="0" w:tplc="8E6AE102">
      <w:start w:val="1"/>
      <w:numFmt w:val="upperLetter"/>
      <w:lvlText w:val="%1."/>
      <w:lvlJc w:val="left"/>
      <w:pPr>
        <w:tabs>
          <w:tab w:val="num" w:pos="720"/>
        </w:tabs>
        <w:ind w:left="720" w:hanging="360"/>
      </w:pPr>
      <w:rPr>
        <w:rFonts w:cs="Times New Roman"/>
        <w:sz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79D770BB"/>
    <w:multiLevelType w:val="multilevel"/>
    <w:tmpl w:val="87427A4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7ABF4ABE"/>
    <w:multiLevelType w:val="hybridMultilevel"/>
    <w:tmpl w:val="41A491FE"/>
    <w:lvl w:ilvl="0" w:tplc="0015040C">
      <w:start w:val="1"/>
      <w:numFmt w:val="upperLetter"/>
      <w:lvlText w:val="%1."/>
      <w:lvlJc w:val="left"/>
      <w:pPr>
        <w:tabs>
          <w:tab w:val="num" w:pos="720"/>
        </w:tabs>
        <w:ind w:left="720" w:hanging="360"/>
      </w:pPr>
      <w:rPr>
        <w:rFonts w:cs="Times New Roman"/>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8">
    <w:nsid w:val="7D5B5941"/>
    <w:multiLevelType w:val="hybridMultilevel"/>
    <w:tmpl w:val="D4903A86"/>
    <w:lvl w:ilvl="0" w:tplc="AD30A248">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444DB4"/>
    <w:multiLevelType w:val="hybridMultilevel"/>
    <w:tmpl w:val="7F9AD93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7"/>
  </w:num>
  <w:num w:numId="3">
    <w:abstractNumId w:val="6"/>
  </w:num>
  <w:num w:numId="4">
    <w:abstractNumId w:val="24"/>
  </w:num>
  <w:num w:numId="5">
    <w:abstractNumId w:val="15"/>
  </w:num>
  <w:num w:numId="6">
    <w:abstractNumId w:val="14"/>
  </w:num>
  <w:num w:numId="7">
    <w:abstractNumId w:val="26"/>
  </w:num>
  <w:num w:numId="8">
    <w:abstractNumId w:val="18"/>
  </w:num>
  <w:num w:numId="9">
    <w:abstractNumId w:val="16"/>
  </w:num>
  <w:num w:numId="10">
    <w:abstractNumId w:val="2"/>
  </w:num>
  <w:num w:numId="11">
    <w:abstractNumId w:val="0"/>
  </w:num>
  <w:num w:numId="12">
    <w:abstractNumId w:val="19"/>
  </w:num>
  <w:num w:numId="13">
    <w:abstractNumId w:val="17"/>
  </w:num>
  <w:num w:numId="14">
    <w:abstractNumId w:val="20"/>
  </w:num>
  <w:num w:numId="15">
    <w:abstractNumId w:val="29"/>
  </w:num>
  <w:num w:numId="16">
    <w:abstractNumId w:val="3"/>
  </w:num>
  <w:num w:numId="17">
    <w:abstractNumId w:val="8"/>
  </w:num>
  <w:num w:numId="18">
    <w:abstractNumId w:val="10"/>
  </w:num>
  <w:num w:numId="19">
    <w:abstractNumId w:val="23"/>
  </w:num>
  <w:num w:numId="20">
    <w:abstractNumId w:val="25"/>
  </w:num>
  <w:num w:numId="21">
    <w:abstractNumId w:val="1"/>
  </w:num>
  <w:num w:numId="22">
    <w:abstractNumId w:val="9"/>
  </w:num>
  <w:num w:numId="23">
    <w:abstractNumId w:val="4"/>
  </w:num>
  <w:num w:numId="24">
    <w:abstractNumId w:val="6"/>
    <w:lvlOverride w:ilvl="0">
      <w:startOverride w:val="1"/>
    </w:lvlOverride>
  </w:num>
  <w:num w:numId="25">
    <w:abstractNumId w:val="11"/>
  </w:num>
  <w:num w:numId="26">
    <w:abstractNumId w:val="6"/>
    <w:lvlOverride w:ilvl="0">
      <w:startOverride w:val="1"/>
    </w:lvlOverride>
  </w:num>
  <w:num w:numId="27">
    <w:abstractNumId w:val="12"/>
  </w:num>
  <w:num w:numId="28">
    <w:abstractNumId w:val="21"/>
  </w:num>
  <w:num w:numId="29">
    <w:abstractNumId w:val="22"/>
  </w:num>
  <w:num w:numId="30">
    <w:abstractNumId w:val="28"/>
  </w:num>
  <w:num w:numId="31">
    <w:abstractNumId w:val="5"/>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6D3"/>
    <w:rsid w:val="00002222"/>
    <w:rsid w:val="000469D5"/>
    <w:rsid w:val="00062596"/>
    <w:rsid w:val="00097B5F"/>
    <w:rsid w:val="000B3C2F"/>
    <w:rsid w:val="000E4875"/>
    <w:rsid w:val="000F63F0"/>
    <w:rsid w:val="00103BBB"/>
    <w:rsid w:val="00142281"/>
    <w:rsid w:val="00184AD7"/>
    <w:rsid w:val="00191D19"/>
    <w:rsid w:val="001D02B4"/>
    <w:rsid w:val="00203ABD"/>
    <w:rsid w:val="00211CDD"/>
    <w:rsid w:val="002157F3"/>
    <w:rsid w:val="00233623"/>
    <w:rsid w:val="00257EA9"/>
    <w:rsid w:val="002A40BE"/>
    <w:rsid w:val="002B3126"/>
    <w:rsid w:val="002C57C1"/>
    <w:rsid w:val="002D17C5"/>
    <w:rsid w:val="002E6CC8"/>
    <w:rsid w:val="002F4475"/>
    <w:rsid w:val="003352F7"/>
    <w:rsid w:val="00336D4E"/>
    <w:rsid w:val="00350933"/>
    <w:rsid w:val="003603CB"/>
    <w:rsid w:val="003744E7"/>
    <w:rsid w:val="00382D23"/>
    <w:rsid w:val="003A2EB8"/>
    <w:rsid w:val="003D20FA"/>
    <w:rsid w:val="00400F8C"/>
    <w:rsid w:val="00404258"/>
    <w:rsid w:val="00424066"/>
    <w:rsid w:val="004500FA"/>
    <w:rsid w:val="00487A01"/>
    <w:rsid w:val="004C2462"/>
    <w:rsid w:val="004E0F39"/>
    <w:rsid w:val="004E2D9E"/>
    <w:rsid w:val="00503764"/>
    <w:rsid w:val="00575CD5"/>
    <w:rsid w:val="005774E4"/>
    <w:rsid w:val="005828B1"/>
    <w:rsid w:val="005A6CB6"/>
    <w:rsid w:val="00612C5C"/>
    <w:rsid w:val="00633D69"/>
    <w:rsid w:val="006444B0"/>
    <w:rsid w:val="00684014"/>
    <w:rsid w:val="006D513B"/>
    <w:rsid w:val="006D554F"/>
    <w:rsid w:val="006E1E4F"/>
    <w:rsid w:val="007301B1"/>
    <w:rsid w:val="00753200"/>
    <w:rsid w:val="00776B39"/>
    <w:rsid w:val="00786AD4"/>
    <w:rsid w:val="0079706A"/>
    <w:rsid w:val="007E2096"/>
    <w:rsid w:val="00823C83"/>
    <w:rsid w:val="008745BD"/>
    <w:rsid w:val="00877286"/>
    <w:rsid w:val="008C1658"/>
    <w:rsid w:val="008E7661"/>
    <w:rsid w:val="008F49BD"/>
    <w:rsid w:val="009108C2"/>
    <w:rsid w:val="00917287"/>
    <w:rsid w:val="00926794"/>
    <w:rsid w:val="0095313A"/>
    <w:rsid w:val="0098300C"/>
    <w:rsid w:val="00991BAE"/>
    <w:rsid w:val="00992F5F"/>
    <w:rsid w:val="009A487D"/>
    <w:rsid w:val="009B4CE2"/>
    <w:rsid w:val="009E0387"/>
    <w:rsid w:val="009E1517"/>
    <w:rsid w:val="00A9558D"/>
    <w:rsid w:val="00AB1821"/>
    <w:rsid w:val="00AB2071"/>
    <w:rsid w:val="00B1090E"/>
    <w:rsid w:val="00B529EB"/>
    <w:rsid w:val="00B57195"/>
    <w:rsid w:val="00BA7FA8"/>
    <w:rsid w:val="00BB56CB"/>
    <w:rsid w:val="00BC5AEC"/>
    <w:rsid w:val="00BE3E7F"/>
    <w:rsid w:val="00BF73F4"/>
    <w:rsid w:val="00C2461D"/>
    <w:rsid w:val="00C448D4"/>
    <w:rsid w:val="00C65AEA"/>
    <w:rsid w:val="00C7689D"/>
    <w:rsid w:val="00C806A3"/>
    <w:rsid w:val="00C92CFB"/>
    <w:rsid w:val="00CD7B16"/>
    <w:rsid w:val="00CE3F80"/>
    <w:rsid w:val="00D326D3"/>
    <w:rsid w:val="00D5032F"/>
    <w:rsid w:val="00D76738"/>
    <w:rsid w:val="00D83BD8"/>
    <w:rsid w:val="00D8557D"/>
    <w:rsid w:val="00D94DEE"/>
    <w:rsid w:val="00DF2BD7"/>
    <w:rsid w:val="00E14653"/>
    <w:rsid w:val="00E35416"/>
    <w:rsid w:val="00E54EC5"/>
    <w:rsid w:val="00EA40CF"/>
    <w:rsid w:val="00EC4BBA"/>
    <w:rsid w:val="00F46E77"/>
    <w:rsid w:val="00F52EE6"/>
    <w:rsid w:val="00F77B6C"/>
    <w:rsid w:val="00F95040"/>
    <w:rsid w:val="00FF0AA1"/>
    <w:rsid w:val="00FF17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E1E4F"/>
    <w:pPr>
      <w:tabs>
        <w:tab w:val="center" w:pos="4536"/>
        <w:tab w:val="right" w:pos="9072"/>
      </w:tabs>
    </w:pPr>
  </w:style>
  <w:style w:type="character" w:customStyle="1" w:styleId="FooterChar">
    <w:name w:val="Footer Char"/>
    <w:basedOn w:val="DefaultParagraphFont"/>
    <w:link w:val="Footer"/>
    <w:uiPriority w:val="99"/>
    <w:semiHidden/>
    <w:locked/>
    <w:rsid w:val="009E1517"/>
    <w:rPr>
      <w:rFonts w:cs="Times New Roman"/>
      <w:sz w:val="24"/>
      <w:szCs w:val="24"/>
    </w:rPr>
  </w:style>
  <w:style w:type="character" w:styleId="PageNumber">
    <w:name w:val="page number"/>
    <w:basedOn w:val="DefaultParagraphFont"/>
    <w:uiPriority w:val="99"/>
    <w:rsid w:val="006E1E4F"/>
    <w:rPr>
      <w:rFonts w:cs="Times New Roman"/>
    </w:rPr>
  </w:style>
  <w:style w:type="table" w:styleId="TableGrid">
    <w:name w:val="Table Grid"/>
    <w:basedOn w:val="TableNormal"/>
    <w:uiPriority w:val="99"/>
    <w:rsid w:val="006E1E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E4F"/>
    <w:pPr>
      <w:ind w:left="720"/>
      <w:contextualSpacing/>
    </w:pPr>
  </w:style>
  <w:style w:type="character" w:styleId="Hyperlink">
    <w:name w:val="Hyperlink"/>
    <w:basedOn w:val="DefaultParagraphFont"/>
    <w:uiPriority w:val="99"/>
    <w:rsid w:val="006E1E4F"/>
    <w:rPr>
      <w:rFonts w:cs="Times New Roman"/>
      <w:color w:val="0000FF"/>
      <w:u w:val="single"/>
    </w:rPr>
  </w:style>
  <w:style w:type="paragraph" w:customStyle="1" w:styleId="T1">
    <w:name w:val="T1"/>
    <w:basedOn w:val="Normal"/>
    <w:uiPriority w:val="99"/>
    <w:rsid w:val="00A9558D"/>
    <w:pPr>
      <w:numPr>
        <w:numId w:val="1"/>
      </w:numPr>
    </w:pPr>
    <w:rPr>
      <w:rFonts w:ascii="Tahoma" w:hAnsi="Tahoma"/>
      <w:b/>
      <w:color w:val="CC0066"/>
      <w:sz w:val="32"/>
    </w:rPr>
  </w:style>
  <w:style w:type="paragraph" w:customStyle="1" w:styleId="T2">
    <w:name w:val="T2"/>
    <w:basedOn w:val="Normal"/>
    <w:uiPriority w:val="99"/>
    <w:rsid w:val="00A9558D"/>
    <w:pPr>
      <w:numPr>
        <w:numId w:val="3"/>
      </w:numPr>
    </w:pPr>
    <w:rPr>
      <w:rFonts w:ascii="Tahoma" w:hAnsi="Tahoma"/>
      <w:color w:val="CC0066"/>
      <w:sz w:val="28"/>
    </w:rPr>
  </w:style>
  <w:style w:type="paragraph" w:styleId="Header">
    <w:name w:val="header"/>
    <w:basedOn w:val="Normal"/>
    <w:link w:val="HeaderChar"/>
    <w:uiPriority w:val="99"/>
    <w:rsid w:val="00C806A3"/>
    <w:pPr>
      <w:tabs>
        <w:tab w:val="center" w:pos="4536"/>
        <w:tab w:val="right" w:pos="9072"/>
      </w:tabs>
    </w:pPr>
  </w:style>
  <w:style w:type="character" w:customStyle="1" w:styleId="HeaderChar">
    <w:name w:val="Header Char"/>
    <w:basedOn w:val="DefaultParagraphFont"/>
    <w:link w:val="Header"/>
    <w:uiPriority w:val="99"/>
    <w:semiHidden/>
    <w:locked/>
    <w:rsid w:val="00F9504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vail-emploi-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12</Pages>
  <Words>3384</Words>
  <Characters>18617</Characters>
  <Application>Microsoft Office Outlook</Application>
  <DocSecurity>0</DocSecurity>
  <Lines>0</Lines>
  <Paragraphs>0</Paragraphs>
  <ScaleCrop>false</ScaleCrop>
  <Company>ESBS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de la séquence : La rupture du contrat de travail </dc:title>
  <dc:subject/>
  <dc:creator>Etienne Weiss</dc:creator>
  <cp:keywords/>
  <dc:description/>
  <cp:lastModifiedBy>CERPEG</cp:lastModifiedBy>
  <cp:revision>13</cp:revision>
  <cp:lastPrinted>2012-03-21T13:49:00Z</cp:lastPrinted>
  <dcterms:created xsi:type="dcterms:W3CDTF">2012-03-21T13:15:00Z</dcterms:created>
  <dcterms:modified xsi:type="dcterms:W3CDTF">2012-03-27T12:34:00Z</dcterms:modified>
</cp:coreProperties>
</file>