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56423" w:rsidRPr="00830F39" w:rsidTr="00252484">
        <w:tc>
          <w:tcPr>
            <w:tcW w:w="9923" w:type="dxa"/>
            <w:shd w:val="clear" w:color="auto" w:fill="D9D9D9"/>
          </w:tcPr>
          <w:p w:rsidR="00B56423" w:rsidRPr="00830F39" w:rsidRDefault="00B56423" w:rsidP="00252484">
            <w:pPr>
              <w:spacing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49D58B" wp14:editId="05920825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681990</wp:posOffset>
                      </wp:positionV>
                      <wp:extent cx="2405380" cy="521970"/>
                      <wp:effectExtent l="0" t="0" r="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05380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6423" w:rsidRPr="00B56423" w:rsidRDefault="00B56423" w:rsidP="00B56423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outline/>
                                      <w:color w:val="CC0000"/>
                                      <w:sz w:val="48"/>
                                      <w14:textOutline w14:w="9525" w14:cap="flat" w14:cmpd="sng" w14:algn="ctr">
                                        <w14:solidFill>
                                          <w14:srgbClr w14:val="CC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outline/>
                                      <w:color w:val="CC0000"/>
                                      <w:sz w:val="48"/>
                                      <w14:textOutline w14:w="9525" w14:cap="flat" w14:cmpd="sng" w14:algn="ctr">
                                        <w14:solidFill>
                                          <w14:srgbClr w14:val="CC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Févr</w:t>
                                  </w:r>
                                  <w:r w:rsidRPr="00B56423">
                                    <w:rPr>
                                      <w:rFonts w:ascii="Book Antiqua" w:hAnsi="Book Antiqua"/>
                                      <w:b/>
                                      <w:bCs/>
                                      <w:outline/>
                                      <w:color w:val="CC0000"/>
                                      <w:sz w:val="48"/>
                                      <w14:textOutline w14:w="9525" w14:cap="flat" w14:cmpd="sng" w14:algn="ctr">
                                        <w14:solidFill>
                                          <w14:srgbClr w14:val="CC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ier 2013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297pt;margin-top:53.7pt;width:189.4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" filled="f" stroked="f" strokeweight=".5pt">
                      <v:path arrowok="t"/>
                      <v:textbox>
                        <w:txbxContent>
                          <w:p w:rsidR="00B56423" w:rsidRPr="00B56423" w:rsidRDefault="00B56423" w:rsidP="00B5642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CC0000"/>
                                <w:sz w:val="48"/>
                                <w14:textOutline w14:w="952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outline/>
                                <w:color w:val="CC0000"/>
                                <w:sz w:val="48"/>
                                <w14:textOutline w14:w="952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Févr</w:t>
                            </w:r>
                            <w:r w:rsidRPr="00B56423">
                              <w:rPr>
                                <w:rFonts w:ascii="Book Antiqua" w:hAnsi="Book Antiqua"/>
                                <w:b/>
                                <w:bCs/>
                                <w:outline/>
                                <w:color w:val="CC0000"/>
                                <w:sz w:val="48"/>
                                <w14:textOutline w14:w="952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ier 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F3454" wp14:editId="4F975FE5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48260</wp:posOffset>
                      </wp:positionV>
                      <wp:extent cx="4418330" cy="771525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1833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6423" w:rsidRPr="00CA5CB8" w:rsidRDefault="00B56423" w:rsidP="00B56423">
                                  <w:pPr>
                                    <w:jc w:val="center"/>
                                    <w:rPr>
                                      <w:b/>
                                      <w:spacing w:val="10"/>
                                      <w:sz w:val="96"/>
                                    </w:rPr>
                                  </w:pPr>
                                  <w:r>
                                    <w:rPr>
                                      <w:b/>
                                      <w:spacing w:val="10"/>
                                      <w:sz w:val="96"/>
                                    </w:rPr>
                                    <w:t>Bulletin info</w:t>
                                  </w:r>
                                </w:p>
                                <w:p w:rsidR="00B56423" w:rsidRDefault="00B56423" w:rsidP="00B564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7" type="#_x0000_t202" style="position:absolute;margin-left:129.1pt;margin-top:3.8pt;width:347.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" filled="f" stroked="f" strokeweight=".5pt">
                      <v:path arrowok="t"/>
                      <v:textbox>
                        <w:txbxContent>
                          <w:p w:rsidR="00B56423" w:rsidRPr="00CA5CB8" w:rsidRDefault="00B56423" w:rsidP="00B56423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</w:rPr>
                              <w:t>Bulletin info</w:t>
                            </w:r>
                          </w:p>
                          <w:p w:rsidR="00B56423" w:rsidRDefault="00B56423" w:rsidP="00B564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7D46A4D0" wp14:editId="1A2DAA7D">
                  <wp:extent cx="1558290" cy="1097280"/>
                  <wp:effectExtent l="0" t="0" r="381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3" t="7057" r="75198" b="77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F39">
              <w:rPr>
                <w:noProof/>
                <w:lang w:eastAsia="fr-FR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64F238AD" wp14:editId="3B7538B0">
                  <wp:extent cx="1041400" cy="1097280"/>
                  <wp:effectExtent l="0" t="0" r="635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0" t="7822" r="55666" b="80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F39">
              <w:rPr>
                <w:noProof/>
                <w:lang w:eastAsia="fr-FR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1B0C8ABC" wp14:editId="4B331D1F">
                  <wp:extent cx="3108960" cy="10890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03" t="7092" r="28795" b="80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D65" w:rsidRDefault="00681D65" w:rsidP="00B56423">
      <w:pPr>
        <w:jc w:val="center"/>
        <w:rPr>
          <w:b/>
          <w:bCs/>
          <w:smallCaps/>
          <w:color w:val="CC0000"/>
          <w:sz w:val="24"/>
          <w:szCs w:val="24"/>
        </w:rPr>
      </w:pPr>
    </w:p>
    <w:p w:rsidR="00B56423" w:rsidRDefault="00B56423" w:rsidP="00B56423">
      <w:pPr>
        <w:jc w:val="center"/>
        <w:rPr>
          <w:b/>
          <w:bCs/>
          <w:smallCaps/>
          <w:color w:val="CC0000"/>
          <w:sz w:val="24"/>
          <w:szCs w:val="24"/>
        </w:rPr>
      </w:pPr>
      <w:r w:rsidRPr="004D55B8">
        <w:rPr>
          <w:b/>
          <w:bCs/>
          <w:smallCaps/>
          <w:color w:val="CC0000"/>
          <w:sz w:val="24"/>
          <w:szCs w:val="24"/>
        </w:rPr>
        <w:t xml:space="preserve">ACTUALITE </w:t>
      </w:r>
      <w:r>
        <w:rPr>
          <w:b/>
          <w:bCs/>
          <w:smallCaps/>
          <w:color w:val="CC0000"/>
          <w:sz w:val="24"/>
          <w:szCs w:val="24"/>
        </w:rPr>
        <w:t xml:space="preserve"> DES RESSOURCES SUR LE SITE DU </w:t>
      </w:r>
      <w:hyperlink r:id="rId9" w:history="1">
        <w:r w:rsidRPr="008D3548">
          <w:rPr>
            <w:rStyle w:val="Lienhypertexte"/>
            <w:b/>
            <w:bCs/>
            <w:smallCaps/>
            <w:color w:val="C00000"/>
            <w:sz w:val="36"/>
            <w:szCs w:val="36"/>
          </w:rPr>
          <w:t>CERPEG</w:t>
        </w:r>
      </w:hyperlink>
    </w:p>
    <w:p w:rsidR="00007302" w:rsidRDefault="00007302" w:rsidP="00007302">
      <w:pPr>
        <w:pStyle w:val="Paragraphedeliste1"/>
        <w:ind w:left="360"/>
        <w:rPr>
          <w:b/>
          <w:bCs/>
          <w:sz w:val="24"/>
          <w:szCs w:val="24"/>
        </w:rPr>
      </w:pPr>
    </w:p>
    <w:p w:rsidR="004332E6" w:rsidRDefault="004332E6" w:rsidP="004332E6">
      <w:pPr>
        <w:pStyle w:val="Paragraphedeliste1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4332E6">
        <w:rPr>
          <w:b/>
          <w:bCs/>
          <w:sz w:val="24"/>
          <w:szCs w:val="24"/>
        </w:rPr>
        <w:t xml:space="preserve">Bac G-A : Découverte de </w:t>
      </w:r>
      <w:hyperlink r:id="rId10" w:history="1">
        <w:r w:rsidRPr="004332E6">
          <w:rPr>
            <w:rStyle w:val="Lienhypertexte"/>
            <w:b/>
            <w:bCs/>
            <w:sz w:val="24"/>
            <w:szCs w:val="24"/>
          </w:rPr>
          <w:t>l’environnement numérique du NAS</w:t>
        </w:r>
      </w:hyperlink>
    </w:p>
    <w:p w:rsidR="004332E6" w:rsidRPr="007D5080" w:rsidRDefault="004332E6" w:rsidP="00944198">
      <w:pPr>
        <w:pStyle w:val="Paragraphedeliste1"/>
        <w:ind w:left="0"/>
        <w:jc w:val="both"/>
        <w:rPr>
          <w:rFonts w:asciiTheme="minorHAnsi" w:hAnsiTheme="minorHAnsi"/>
        </w:rPr>
      </w:pPr>
      <w:r w:rsidRPr="007D5080">
        <w:rPr>
          <w:rFonts w:asciiTheme="minorHAnsi" w:hAnsiTheme="minorHAnsi"/>
        </w:rPr>
        <w:t xml:space="preserve">Une ressource exceptionnelle </w:t>
      </w:r>
      <w:r w:rsidR="00181C3D" w:rsidRPr="007D5080">
        <w:rPr>
          <w:rFonts w:asciiTheme="minorHAnsi" w:hAnsiTheme="minorHAnsi"/>
        </w:rPr>
        <w:t>permettant la découverte et l’appropriation</w:t>
      </w:r>
      <w:r w:rsidR="00E522CF" w:rsidRPr="007D5080">
        <w:rPr>
          <w:rFonts w:asciiTheme="minorHAnsi" w:hAnsiTheme="minorHAnsi"/>
        </w:rPr>
        <w:t xml:space="preserve"> </w:t>
      </w:r>
      <w:r w:rsidR="00181C3D" w:rsidRPr="007D5080">
        <w:rPr>
          <w:rFonts w:asciiTheme="minorHAnsi" w:hAnsiTheme="minorHAnsi"/>
        </w:rPr>
        <w:t>de</w:t>
      </w:r>
      <w:r w:rsidRPr="007D5080">
        <w:rPr>
          <w:rFonts w:asciiTheme="minorHAnsi" w:hAnsiTheme="minorHAnsi"/>
        </w:rPr>
        <w:t xml:space="preserve"> l’en</w:t>
      </w:r>
      <w:r w:rsidR="00947B37" w:rsidRPr="007D5080">
        <w:rPr>
          <w:rFonts w:asciiTheme="minorHAnsi" w:hAnsiTheme="minorHAnsi"/>
        </w:rPr>
        <w:t xml:space="preserve">vironnement numérique du NAS. Vous y trouverez notamment </w:t>
      </w:r>
      <w:r w:rsidRPr="004332E6">
        <w:rPr>
          <w:rFonts w:asciiTheme="minorHAnsi" w:hAnsiTheme="minorHAnsi"/>
        </w:rPr>
        <w:t>une présentation du NAS</w:t>
      </w:r>
      <w:r w:rsidR="00947B37" w:rsidRPr="007D5080">
        <w:rPr>
          <w:rFonts w:asciiTheme="minorHAnsi" w:hAnsiTheme="minorHAnsi"/>
        </w:rPr>
        <w:t>,</w:t>
      </w:r>
      <w:r w:rsidR="005F0147" w:rsidRPr="007D5080">
        <w:rPr>
          <w:rFonts w:asciiTheme="minorHAnsi" w:hAnsiTheme="minorHAnsi"/>
        </w:rPr>
        <w:t xml:space="preserve"> des</w:t>
      </w:r>
      <w:r w:rsidR="00947B37" w:rsidRPr="007D5080">
        <w:rPr>
          <w:rFonts w:asciiTheme="minorHAnsi" w:hAnsiTheme="minorHAnsi"/>
        </w:rPr>
        <w:t xml:space="preserve"> </w:t>
      </w:r>
      <w:r w:rsidR="005F0147" w:rsidRPr="004332E6">
        <w:rPr>
          <w:rFonts w:asciiTheme="minorHAnsi" w:hAnsiTheme="minorHAnsi"/>
        </w:rPr>
        <w:t>utilitaires PGUTIL et PAGE</w:t>
      </w:r>
      <w:r w:rsidR="005F0147" w:rsidRPr="007D5080">
        <w:rPr>
          <w:rFonts w:asciiTheme="minorHAnsi" w:hAnsiTheme="minorHAnsi"/>
        </w:rPr>
        <w:t xml:space="preserve">, et </w:t>
      </w:r>
      <w:r w:rsidR="00947B37" w:rsidRPr="007D5080">
        <w:rPr>
          <w:rFonts w:asciiTheme="minorHAnsi" w:hAnsiTheme="minorHAnsi"/>
        </w:rPr>
        <w:t>un exemple d’utilisation</w:t>
      </w:r>
      <w:r w:rsidR="00E45609" w:rsidRPr="007D5080">
        <w:rPr>
          <w:rFonts w:asciiTheme="minorHAnsi" w:hAnsiTheme="minorHAnsi"/>
        </w:rPr>
        <w:t xml:space="preserve"> </w:t>
      </w:r>
      <w:r w:rsidR="00947B37" w:rsidRPr="007D5080">
        <w:rPr>
          <w:rFonts w:asciiTheme="minorHAnsi" w:hAnsiTheme="minorHAnsi"/>
        </w:rPr>
        <w:t>d’</w:t>
      </w:r>
      <w:proofErr w:type="spellStart"/>
      <w:r w:rsidR="00947B37" w:rsidRPr="007D5080">
        <w:rPr>
          <w:rFonts w:asciiTheme="minorHAnsi" w:hAnsiTheme="minorHAnsi"/>
        </w:rPr>
        <w:t>Ope</w:t>
      </w:r>
      <w:r w:rsidR="005F0147" w:rsidRPr="007D5080">
        <w:rPr>
          <w:rFonts w:asciiTheme="minorHAnsi" w:hAnsiTheme="minorHAnsi"/>
        </w:rPr>
        <w:t>nERP</w:t>
      </w:r>
      <w:proofErr w:type="spellEnd"/>
      <w:r w:rsidR="005F0147" w:rsidRPr="007D5080">
        <w:rPr>
          <w:rFonts w:asciiTheme="minorHAnsi" w:hAnsiTheme="minorHAnsi"/>
        </w:rPr>
        <w:t>.</w:t>
      </w:r>
    </w:p>
    <w:p w:rsidR="004332E6" w:rsidRPr="007D5080" w:rsidRDefault="004332E6" w:rsidP="00944198">
      <w:pPr>
        <w:pStyle w:val="Paragraphedeliste1"/>
        <w:ind w:left="0"/>
        <w:jc w:val="both"/>
        <w:rPr>
          <w:rFonts w:asciiTheme="minorHAnsi" w:hAnsiTheme="minorHAnsi"/>
          <w:b/>
          <w:bCs/>
        </w:rPr>
      </w:pPr>
      <w:r w:rsidRPr="007D5080">
        <w:rPr>
          <w:rFonts w:asciiTheme="minorHAnsi" w:hAnsiTheme="minorHAnsi"/>
        </w:rPr>
        <w:t xml:space="preserve">Pour permettre un accès </w:t>
      </w:r>
      <w:r w:rsidR="00181C3D" w:rsidRPr="007D5080">
        <w:rPr>
          <w:rFonts w:asciiTheme="minorHAnsi" w:hAnsiTheme="minorHAnsi"/>
        </w:rPr>
        <w:t>aisé à la ressource, un</w:t>
      </w:r>
      <w:r w:rsidRPr="007D5080">
        <w:rPr>
          <w:rFonts w:asciiTheme="minorHAnsi" w:hAnsiTheme="minorHAnsi"/>
        </w:rPr>
        <w:t xml:space="preserve"> fich</w:t>
      </w:r>
      <w:r w:rsidRPr="007D5080">
        <w:rPr>
          <w:rFonts w:asciiTheme="minorHAnsi" w:hAnsiTheme="minorHAnsi"/>
        </w:rPr>
        <w:t xml:space="preserve">ier </w:t>
      </w:r>
      <w:r w:rsidR="00181C3D" w:rsidRPr="007D5080">
        <w:rPr>
          <w:rFonts w:asciiTheme="minorHAnsi" w:hAnsiTheme="minorHAnsi"/>
        </w:rPr>
        <w:t>associé présentant</w:t>
      </w:r>
      <w:r w:rsidR="00E522CF" w:rsidRPr="007D5080">
        <w:rPr>
          <w:rFonts w:asciiTheme="minorHAnsi" w:hAnsiTheme="minorHAnsi"/>
        </w:rPr>
        <w:t xml:space="preserve"> la procédure </w:t>
      </w:r>
      <w:r w:rsidRPr="007D5080">
        <w:rPr>
          <w:rFonts w:asciiTheme="minorHAnsi" w:hAnsiTheme="minorHAnsi"/>
        </w:rPr>
        <w:t>d’imp</w:t>
      </w:r>
      <w:r w:rsidRPr="007D5080">
        <w:rPr>
          <w:rFonts w:asciiTheme="minorHAnsi" w:hAnsiTheme="minorHAnsi"/>
        </w:rPr>
        <w:t>lantation</w:t>
      </w:r>
      <w:r w:rsidR="00181C3D" w:rsidRPr="007D5080">
        <w:rPr>
          <w:rFonts w:asciiTheme="minorHAnsi" w:hAnsiTheme="minorHAnsi"/>
        </w:rPr>
        <w:t xml:space="preserve"> est également mis à disposition.</w:t>
      </w:r>
    </w:p>
    <w:p w:rsidR="004332E6" w:rsidRPr="007D5080" w:rsidRDefault="004332E6" w:rsidP="00944198">
      <w:pPr>
        <w:pStyle w:val="Paragraphedeliste1"/>
        <w:ind w:left="360"/>
        <w:jc w:val="both"/>
        <w:rPr>
          <w:rFonts w:asciiTheme="minorHAnsi" w:hAnsiTheme="minorHAnsi"/>
        </w:rPr>
      </w:pPr>
    </w:p>
    <w:p w:rsidR="007C7348" w:rsidRPr="007C7348" w:rsidRDefault="007C7348" w:rsidP="007C7348">
      <w:pPr>
        <w:pStyle w:val="Paragraphedeliste1"/>
        <w:numPr>
          <w:ilvl w:val="0"/>
          <w:numId w:val="1"/>
        </w:numPr>
        <w:ind w:left="36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Baccalauréats professionnels tertiaires : </w:t>
      </w:r>
      <w:r w:rsidR="004614D4">
        <w:rPr>
          <w:b/>
          <w:bCs/>
          <w:sz w:val="24"/>
          <w:szCs w:val="24"/>
        </w:rPr>
        <w:t>une fiche notionnelle</w:t>
      </w:r>
      <w:r w:rsidR="004614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en ECONOMIE </w:t>
      </w:r>
      <w:r w:rsidR="004614D4">
        <w:rPr>
          <w:b/>
          <w:bCs/>
          <w:sz w:val="24"/>
          <w:szCs w:val="24"/>
        </w:rPr>
        <w:t>sur</w:t>
      </w:r>
    </w:p>
    <w:p w:rsidR="004614D4" w:rsidRPr="007C7348" w:rsidRDefault="00E522CF" w:rsidP="007C7348">
      <w:pPr>
        <w:pStyle w:val="Paragraphedeliste1"/>
        <w:ind w:left="0"/>
        <w:jc w:val="both"/>
        <w:rPr>
          <w:b/>
          <w:sz w:val="24"/>
          <w:szCs w:val="24"/>
        </w:rPr>
      </w:pPr>
      <w:hyperlink r:id="rId11" w:history="1">
        <w:proofErr w:type="gramStart"/>
        <w:r w:rsidR="004614D4" w:rsidRPr="00E522CF">
          <w:rPr>
            <w:rStyle w:val="Lienhypertexte"/>
            <w:b/>
            <w:bCs/>
            <w:sz w:val="24"/>
            <w:szCs w:val="24"/>
          </w:rPr>
          <w:t>la</w:t>
        </w:r>
        <w:proofErr w:type="gramEnd"/>
        <w:r w:rsidR="004614D4" w:rsidRPr="00E522CF">
          <w:rPr>
            <w:rStyle w:val="Lienhypertexte"/>
            <w:b/>
            <w:bCs/>
            <w:sz w:val="24"/>
            <w:szCs w:val="24"/>
          </w:rPr>
          <w:t xml:space="preserve"> croissance et le développement économique</w:t>
        </w:r>
      </w:hyperlink>
    </w:p>
    <w:p w:rsidR="004614D4" w:rsidRPr="007D5080" w:rsidRDefault="004614D4" w:rsidP="004614D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7D5080">
        <w:rPr>
          <w:rFonts w:asciiTheme="minorHAnsi" w:hAnsiTheme="minorHAnsi"/>
          <w:bCs/>
          <w:sz w:val="22"/>
          <w:szCs w:val="22"/>
          <w:lang w:eastAsia="en-US"/>
        </w:rPr>
        <w:t xml:space="preserve">Une fiche très complète </w:t>
      </w:r>
      <w:r w:rsidRPr="007D5080">
        <w:rPr>
          <w:rFonts w:asciiTheme="minorHAnsi" w:hAnsiTheme="minorHAnsi"/>
          <w:bCs/>
          <w:sz w:val="22"/>
          <w:szCs w:val="22"/>
          <w:lang w:eastAsia="en-US"/>
        </w:rPr>
        <w:t>de 13</w:t>
      </w:r>
      <w:r w:rsidRPr="007D5080">
        <w:rPr>
          <w:rFonts w:asciiTheme="minorHAnsi" w:hAnsiTheme="minorHAnsi"/>
          <w:bCs/>
          <w:sz w:val="22"/>
          <w:szCs w:val="22"/>
          <w:lang w:eastAsia="en-US"/>
        </w:rPr>
        <w:t xml:space="preserve"> pages faisant le point sur</w:t>
      </w:r>
      <w:r w:rsidR="00634431" w:rsidRPr="007D5080">
        <w:rPr>
          <w:rFonts w:asciiTheme="minorHAnsi" w:hAnsiTheme="minorHAnsi"/>
          <w:bCs/>
          <w:sz w:val="22"/>
          <w:szCs w:val="22"/>
          <w:lang w:eastAsia="en-US"/>
        </w:rPr>
        <w:t xml:space="preserve"> la croissance et ses effets sur le niveau de vie, ainsi que </w:t>
      </w:r>
      <w:r w:rsidR="00E9583A" w:rsidRPr="007D5080">
        <w:rPr>
          <w:rFonts w:asciiTheme="minorHAnsi" w:hAnsiTheme="minorHAnsi"/>
          <w:bCs/>
          <w:sz w:val="22"/>
          <w:szCs w:val="22"/>
          <w:lang w:eastAsia="en-US"/>
        </w:rPr>
        <w:t xml:space="preserve">sur </w:t>
      </w:r>
      <w:r w:rsidR="00634431" w:rsidRPr="007D5080">
        <w:rPr>
          <w:rFonts w:asciiTheme="minorHAnsi" w:hAnsiTheme="minorHAnsi"/>
          <w:bCs/>
          <w:sz w:val="22"/>
          <w:szCs w:val="22"/>
          <w:lang w:eastAsia="en-US"/>
        </w:rPr>
        <w:t>la mesure du développement.</w:t>
      </w:r>
      <w:r w:rsidR="00E522CF" w:rsidRPr="007D5080">
        <w:rPr>
          <w:rFonts w:asciiTheme="minorHAnsi" w:hAnsiTheme="minorHAnsi"/>
          <w:bCs/>
          <w:sz w:val="22"/>
          <w:szCs w:val="22"/>
          <w:lang w:eastAsia="en-US"/>
        </w:rPr>
        <w:t xml:space="preserve"> </w:t>
      </w:r>
      <w:r w:rsidRPr="007D5080">
        <w:rPr>
          <w:rFonts w:asciiTheme="minorHAnsi" w:hAnsiTheme="minorHAnsi"/>
          <w:bCs/>
          <w:sz w:val="22"/>
          <w:szCs w:val="22"/>
          <w:lang w:eastAsia="en-US"/>
        </w:rPr>
        <w:t xml:space="preserve">De nombreuses données à exploiter sous forme </w:t>
      </w:r>
      <w:r w:rsidR="00E9583A" w:rsidRPr="007D5080">
        <w:rPr>
          <w:rFonts w:asciiTheme="minorHAnsi" w:hAnsiTheme="minorHAnsi"/>
          <w:bCs/>
          <w:sz w:val="22"/>
          <w:szCs w:val="22"/>
          <w:lang w:eastAsia="en-US"/>
        </w:rPr>
        <w:t>textes,</w:t>
      </w:r>
      <w:r w:rsidR="002613F8">
        <w:rPr>
          <w:rFonts w:asciiTheme="minorHAnsi" w:hAnsiTheme="minorHAnsi"/>
          <w:bCs/>
          <w:sz w:val="22"/>
          <w:szCs w:val="22"/>
          <w:lang w:eastAsia="en-US"/>
        </w:rPr>
        <w:t xml:space="preserve"> graphiques et </w:t>
      </w:r>
      <w:r w:rsidRPr="007D5080">
        <w:rPr>
          <w:rFonts w:asciiTheme="minorHAnsi" w:hAnsiTheme="minorHAnsi"/>
          <w:bCs/>
          <w:sz w:val="22"/>
          <w:szCs w:val="22"/>
          <w:lang w:eastAsia="en-US"/>
        </w:rPr>
        <w:t xml:space="preserve">tableaux. </w:t>
      </w:r>
      <w:r w:rsidR="00E522CF" w:rsidRPr="007D5080">
        <w:rPr>
          <w:rFonts w:asciiTheme="minorHAnsi" w:hAnsiTheme="minorHAnsi"/>
          <w:bCs/>
          <w:sz w:val="22"/>
          <w:szCs w:val="22"/>
          <w:lang w:eastAsia="en-US"/>
        </w:rPr>
        <w:t>Accompagné</w:t>
      </w:r>
      <w:r w:rsidR="00E9583A" w:rsidRPr="007D5080">
        <w:rPr>
          <w:rFonts w:asciiTheme="minorHAnsi" w:hAnsiTheme="minorHAnsi"/>
          <w:bCs/>
          <w:sz w:val="22"/>
          <w:szCs w:val="22"/>
          <w:lang w:eastAsia="en-US"/>
        </w:rPr>
        <w:t>e</w:t>
      </w:r>
      <w:r w:rsidR="00E522CF" w:rsidRPr="007D5080">
        <w:rPr>
          <w:rFonts w:asciiTheme="minorHAnsi" w:hAnsiTheme="minorHAnsi"/>
          <w:bCs/>
          <w:sz w:val="22"/>
          <w:szCs w:val="22"/>
          <w:lang w:eastAsia="en-US"/>
        </w:rPr>
        <w:t xml:space="preserve"> d’une </w:t>
      </w:r>
      <w:proofErr w:type="spellStart"/>
      <w:r w:rsidR="00E522CF" w:rsidRPr="007D5080">
        <w:rPr>
          <w:rFonts w:asciiTheme="minorHAnsi" w:hAnsiTheme="minorHAnsi"/>
          <w:bCs/>
          <w:sz w:val="22"/>
          <w:szCs w:val="22"/>
          <w:lang w:eastAsia="en-US"/>
        </w:rPr>
        <w:t>sitographie</w:t>
      </w:r>
      <w:proofErr w:type="spellEnd"/>
      <w:r w:rsidR="00E522CF" w:rsidRPr="007D5080">
        <w:rPr>
          <w:rFonts w:asciiTheme="minorHAnsi" w:hAnsiTheme="minorHAnsi"/>
          <w:bCs/>
          <w:sz w:val="22"/>
          <w:szCs w:val="22"/>
          <w:lang w:eastAsia="en-US"/>
        </w:rPr>
        <w:t xml:space="preserve"> et d’une bibliographie</w:t>
      </w:r>
      <w:r w:rsidR="00E9583A" w:rsidRPr="007D5080">
        <w:rPr>
          <w:rFonts w:asciiTheme="minorHAnsi" w:hAnsiTheme="minorHAnsi"/>
          <w:bCs/>
          <w:sz w:val="22"/>
          <w:szCs w:val="22"/>
          <w:lang w:eastAsia="en-US"/>
        </w:rPr>
        <w:t>, cette ressource sera très</w:t>
      </w:r>
      <w:r w:rsidRPr="007D5080">
        <w:rPr>
          <w:rFonts w:asciiTheme="minorHAnsi" w:hAnsiTheme="minorHAnsi"/>
          <w:bCs/>
          <w:sz w:val="22"/>
          <w:szCs w:val="22"/>
          <w:lang w:eastAsia="en-US"/>
        </w:rPr>
        <w:t xml:space="preserve"> utile </w:t>
      </w:r>
      <w:r w:rsidR="00E9583A" w:rsidRPr="007D5080">
        <w:rPr>
          <w:rFonts w:asciiTheme="minorHAnsi" w:hAnsiTheme="minorHAnsi"/>
          <w:bCs/>
          <w:sz w:val="22"/>
          <w:szCs w:val="22"/>
          <w:lang w:eastAsia="en-US"/>
        </w:rPr>
        <w:t xml:space="preserve">pour </w:t>
      </w:r>
      <w:r w:rsidRPr="007D5080">
        <w:rPr>
          <w:rFonts w:asciiTheme="minorHAnsi" w:hAnsiTheme="minorHAnsi"/>
          <w:bCs/>
          <w:sz w:val="22"/>
          <w:szCs w:val="22"/>
          <w:lang w:eastAsia="en-US"/>
        </w:rPr>
        <w:t>actualise</w:t>
      </w:r>
      <w:r w:rsidR="00E9583A" w:rsidRPr="007D5080">
        <w:rPr>
          <w:rFonts w:asciiTheme="minorHAnsi" w:hAnsiTheme="minorHAnsi"/>
          <w:bCs/>
          <w:sz w:val="22"/>
          <w:szCs w:val="22"/>
          <w:lang w:eastAsia="en-US"/>
        </w:rPr>
        <w:t>r les connaissances et construire des séquences pédagogiques du</w:t>
      </w:r>
      <w:r w:rsidRPr="007D5080">
        <w:rPr>
          <w:rFonts w:asciiTheme="minorHAnsi" w:hAnsiTheme="minorHAnsi"/>
          <w:bCs/>
          <w:sz w:val="22"/>
          <w:szCs w:val="22"/>
          <w:lang w:eastAsia="en-US"/>
        </w:rPr>
        <w:t xml:space="preserve"> programme d’économie des baccalauréats professionnels tertiaires :</w:t>
      </w:r>
    </w:p>
    <w:p w:rsidR="004614D4" w:rsidRPr="007D5080" w:rsidRDefault="004614D4" w:rsidP="004614D4">
      <w:pPr>
        <w:numPr>
          <w:ilvl w:val="0"/>
          <w:numId w:val="2"/>
        </w:numPr>
        <w:rPr>
          <w:rFonts w:asciiTheme="minorHAnsi" w:hAnsiTheme="minorHAnsi"/>
        </w:rPr>
      </w:pPr>
      <w:r w:rsidRPr="007D5080">
        <w:rPr>
          <w:rFonts w:asciiTheme="minorHAnsi" w:hAnsiTheme="minorHAnsi"/>
        </w:rPr>
        <w:t>Par</w:t>
      </w:r>
      <w:r w:rsidRPr="007D5080">
        <w:rPr>
          <w:rFonts w:asciiTheme="minorHAnsi" w:hAnsiTheme="minorHAnsi"/>
        </w:rPr>
        <w:t xml:space="preserve">tie 4 : </w:t>
      </w:r>
      <w:r w:rsidR="007C7348" w:rsidRPr="007D5080">
        <w:rPr>
          <w:rFonts w:asciiTheme="minorHAnsi" w:hAnsiTheme="minorHAnsi"/>
        </w:rPr>
        <w:t>la création de richesses</w:t>
      </w:r>
    </w:p>
    <w:p w:rsidR="004614D4" w:rsidRPr="007D5080" w:rsidRDefault="004614D4" w:rsidP="004614D4">
      <w:pPr>
        <w:numPr>
          <w:ilvl w:val="0"/>
          <w:numId w:val="2"/>
        </w:numPr>
        <w:rPr>
          <w:rFonts w:asciiTheme="minorHAnsi" w:hAnsiTheme="minorHAnsi"/>
        </w:rPr>
      </w:pPr>
      <w:r w:rsidRPr="007D5080">
        <w:rPr>
          <w:rFonts w:asciiTheme="minorHAnsi" w:hAnsiTheme="minorHAnsi"/>
        </w:rPr>
        <w:t xml:space="preserve">Thème 4-3 : </w:t>
      </w:r>
      <w:r w:rsidRPr="007D5080">
        <w:rPr>
          <w:rFonts w:asciiTheme="minorHAnsi" w:hAnsiTheme="minorHAnsi"/>
        </w:rPr>
        <w:t>la croissance et le développement économique</w:t>
      </w:r>
    </w:p>
    <w:p w:rsidR="004614D4" w:rsidRPr="00B21F55" w:rsidRDefault="004614D4" w:rsidP="004614D4">
      <w:pPr>
        <w:numPr>
          <w:ilvl w:val="0"/>
          <w:numId w:val="2"/>
        </w:numPr>
      </w:pPr>
      <w:r w:rsidRPr="007D5080">
        <w:rPr>
          <w:rFonts w:asciiTheme="minorHAnsi" w:hAnsiTheme="minorHAnsi"/>
        </w:rPr>
        <w:t>Axe</w:t>
      </w:r>
      <w:r w:rsidR="00E5488F" w:rsidRPr="007D5080">
        <w:rPr>
          <w:rFonts w:asciiTheme="minorHAnsi" w:hAnsiTheme="minorHAnsi"/>
        </w:rPr>
        <w:t>s</w:t>
      </w:r>
      <w:r w:rsidRPr="007D5080">
        <w:rPr>
          <w:rFonts w:asciiTheme="minorHAnsi" w:hAnsiTheme="minorHAnsi"/>
        </w:rPr>
        <w:t xml:space="preserve"> </w:t>
      </w:r>
      <w:r w:rsidRPr="007D5080">
        <w:rPr>
          <w:rFonts w:asciiTheme="minorHAnsi" w:hAnsiTheme="minorHAnsi"/>
        </w:rPr>
        <w:t>de réflexion : La croissance économique et ses indicateurs</w:t>
      </w:r>
      <w:r w:rsidR="00E5488F" w:rsidRPr="007D5080">
        <w:rPr>
          <w:rFonts w:asciiTheme="minorHAnsi" w:hAnsiTheme="minorHAnsi"/>
        </w:rPr>
        <w:t> ; le développement durable</w:t>
      </w:r>
    </w:p>
    <w:p w:rsidR="004614D4" w:rsidRPr="004614D4" w:rsidRDefault="004614D4" w:rsidP="00E522CF">
      <w:pPr>
        <w:pStyle w:val="Paragraphedeliste1"/>
        <w:ind w:left="0"/>
        <w:rPr>
          <w:sz w:val="24"/>
        </w:rPr>
      </w:pPr>
    </w:p>
    <w:p w:rsidR="00AE44E1" w:rsidRDefault="00E522CF" w:rsidP="00AE44E1">
      <w:pPr>
        <w:pStyle w:val="Paragraphedeliste1"/>
        <w:numPr>
          <w:ilvl w:val="0"/>
          <w:numId w:val="1"/>
        </w:numPr>
        <w:ind w:left="360"/>
        <w:rPr>
          <w:b/>
          <w:sz w:val="24"/>
        </w:rPr>
      </w:pPr>
      <w:r w:rsidRPr="00E522CF">
        <w:rPr>
          <w:b/>
          <w:sz w:val="24"/>
        </w:rPr>
        <w:t xml:space="preserve">Scenario pédagogique en seconde G-A : </w:t>
      </w:r>
      <w:hyperlink r:id="rId12" w:history="1">
        <w:r w:rsidRPr="00E522CF">
          <w:rPr>
            <w:rStyle w:val="Lienhypertexte"/>
            <w:b/>
            <w:sz w:val="24"/>
          </w:rPr>
          <w:t>création d’un dictionnaire informatique</w:t>
        </w:r>
      </w:hyperlink>
      <w:r w:rsidRPr="00E522CF">
        <w:rPr>
          <w:b/>
          <w:sz w:val="24"/>
        </w:rPr>
        <w:t xml:space="preserve"> </w:t>
      </w:r>
    </w:p>
    <w:p w:rsidR="00895130" w:rsidRPr="007D5080" w:rsidRDefault="00B810D9" w:rsidP="00007302">
      <w:pPr>
        <w:pStyle w:val="Paragraphedeliste1"/>
        <w:ind w:left="0"/>
        <w:jc w:val="both"/>
      </w:pPr>
      <w:r w:rsidRPr="007D5080">
        <w:t>Ce</w:t>
      </w:r>
      <w:r w:rsidR="00895130" w:rsidRPr="007D5080">
        <w:t xml:space="preserve"> </w:t>
      </w:r>
      <w:r w:rsidR="00AE44E1" w:rsidRPr="007D5080">
        <w:t xml:space="preserve">scenario </w:t>
      </w:r>
      <w:r w:rsidR="00895130" w:rsidRPr="007D5080">
        <w:t>pédagogique complet</w:t>
      </w:r>
      <w:r w:rsidRPr="007D5080">
        <w:t>, relevant du pôle 3 du référentiel,</w:t>
      </w:r>
      <w:r w:rsidR="00895130" w:rsidRPr="007D5080">
        <w:t xml:space="preserve"> permet</w:t>
      </w:r>
      <w:r w:rsidRPr="007D5080">
        <w:t xml:space="preserve"> la conception collaborative d’un dictionnaire informatique. Une vidéo d’accompagnement illustre sa mise en œuvre </w:t>
      </w:r>
      <w:r w:rsidR="00E522CF" w:rsidRPr="00E522CF">
        <w:t>dans le cadre d’</w:t>
      </w:r>
      <w:r w:rsidRPr="007D5080">
        <w:t>un espace-classe professionnel.</w:t>
      </w:r>
      <w:r w:rsidR="00076ECF" w:rsidRPr="007D5080">
        <w:t xml:space="preserve"> Points du référentiel</w:t>
      </w:r>
      <w:r w:rsidR="00007302" w:rsidRPr="007D5080">
        <w:t> :</w:t>
      </w:r>
    </w:p>
    <w:p w:rsidR="00895130" w:rsidRPr="007D5080" w:rsidRDefault="00895130" w:rsidP="00895130">
      <w:pPr>
        <w:numPr>
          <w:ilvl w:val="0"/>
          <w:numId w:val="2"/>
        </w:numPr>
      </w:pPr>
      <w:r w:rsidRPr="007D5080">
        <w:t>3.1.1 : Collecte et recherche d’informations</w:t>
      </w:r>
    </w:p>
    <w:p w:rsidR="00895130" w:rsidRPr="007D5080" w:rsidRDefault="00895130" w:rsidP="00895130">
      <w:pPr>
        <w:numPr>
          <w:ilvl w:val="0"/>
          <w:numId w:val="2"/>
        </w:numPr>
      </w:pPr>
      <w:r w:rsidRPr="007D5080">
        <w:t>3.1.2 : Production d’informations structurées</w:t>
      </w:r>
    </w:p>
    <w:p w:rsidR="00895130" w:rsidRPr="007D5080" w:rsidRDefault="00895130" w:rsidP="00895130">
      <w:pPr>
        <w:numPr>
          <w:ilvl w:val="0"/>
          <w:numId w:val="2"/>
        </w:numPr>
      </w:pPr>
      <w:r w:rsidRPr="007D5080">
        <w:t>3.1.3 : Organisation et mise à disposition des informations</w:t>
      </w:r>
    </w:p>
    <w:p w:rsidR="00E522CF" w:rsidRPr="00E522CF" w:rsidRDefault="00E522CF" w:rsidP="00947B37">
      <w:pPr>
        <w:pStyle w:val="Paragraphedeliste1"/>
        <w:ind w:left="0"/>
        <w:rPr>
          <w:sz w:val="24"/>
        </w:rPr>
      </w:pPr>
    </w:p>
    <w:p w:rsidR="008D3548" w:rsidRDefault="008D3548" w:rsidP="008D3548">
      <w:pPr>
        <w:pStyle w:val="Paragraphedeliste1"/>
        <w:numPr>
          <w:ilvl w:val="0"/>
          <w:numId w:val="1"/>
        </w:numPr>
        <w:ind w:left="36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Baccalauréats professionnels tertiaires : une fiche notionnelle </w:t>
      </w:r>
      <w:r>
        <w:rPr>
          <w:b/>
          <w:bCs/>
          <w:sz w:val="24"/>
          <w:szCs w:val="24"/>
        </w:rPr>
        <w:t>en DROIT</w:t>
      </w:r>
      <w:r>
        <w:rPr>
          <w:b/>
          <w:bCs/>
          <w:sz w:val="24"/>
          <w:szCs w:val="24"/>
        </w:rPr>
        <w:t xml:space="preserve"> sur</w:t>
      </w:r>
    </w:p>
    <w:p w:rsidR="00B56423" w:rsidRPr="008D3548" w:rsidRDefault="00B56423" w:rsidP="008D3548">
      <w:pPr>
        <w:pStyle w:val="Paragraphedeliste1"/>
        <w:ind w:left="0"/>
        <w:jc w:val="both"/>
        <w:rPr>
          <w:b/>
          <w:sz w:val="24"/>
          <w:szCs w:val="24"/>
        </w:rPr>
      </w:pPr>
      <w:r w:rsidRPr="008D3548">
        <w:rPr>
          <w:b/>
          <w:bCs/>
          <w:sz w:val="24"/>
          <w:szCs w:val="24"/>
        </w:rPr>
        <w:t xml:space="preserve"> </w:t>
      </w:r>
      <w:hyperlink r:id="rId13" w:history="1">
        <w:proofErr w:type="gramStart"/>
        <w:r w:rsidR="008D3548" w:rsidRPr="008D3548">
          <w:rPr>
            <w:rStyle w:val="Lienhypertexte"/>
            <w:b/>
            <w:bCs/>
            <w:sz w:val="24"/>
            <w:szCs w:val="24"/>
          </w:rPr>
          <w:t>le</w:t>
        </w:r>
        <w:proofErr w:type="gramEnd"/>
        <w:r w:rsidR="008D3548" w:rsidRPr="008D3548">
          <w:rPr>
            <w:rStyle w:val="Lienhypertexte"/>
            <w:b/>
            <w:bCs/>
            <w:sz w:val="24"/>
            <w:szCs w:val="24"/>
          </w:rPr>
          <w:t xml:space="preserve"> contrat de travail</w:t>
        </w:r>
      </w:hyperlink>
    </w:p>
    <w:p w:rsidR="00B56423" w:rsidRPr="007D5080" w:rsidRDefault="002613F8" w:rsidP="00B56423">
      <w:pPr>
        <w:pStyle w:val="Paragraphedeliste1"/>
        <w:spacing w:line="240" w:lineRule="auto"/>
        <w:ind w:left="0"/>
        <w:jc w:val="both"/>
      </w:pPr>
      <w:r>
        <w:t>Cette fiche notionnelle permet</w:t>
      </w:r>
      <w:r w:rsidR="00B56423" w:rsidRPr="007D5080">
        <w:t xml:space="preserve"> de faire le point su</w:t>
      </w:r>
      <w:r w:rsidR="008D3548" w:rsidRPr="007D5080">
        <w:t>r les fondamentaux relatifs au contrat de travail : définition, formation du contrat et clauses spécifiques</w:t>
      </w:r>
      <w:r>
        <w:t>. Elle facilitera la construction des séquences pédagogiques en droit pour des</w:t>
      </w:r>
      <w:bookmarkStart w:id="0" w:name="_GoBack"/>
      <w:bookmarkEnd w:id="0"/>
      <w:r w:rsidR="00B56423" w:rsidRPr="007D5080">
        <w:t xml:space="preserve"> classes de baccalauréats professionnels tertiaires :</w:t>
      </w:r>
    </w:p>
    <w:p w:rsidR="00B56423" w:rsidRPr="007D5080" w:rsidRDefault="008D3548" w:rsidP="00B56423">
      <w:pPr>
        <w:numPr>
          <w:ilvl w:val="0"/>
          <w:numId w:val="2"/>
        </w:numPr>
      </w:pPr>
      <w:r w:rsidRPr="007D5080">
        <w:t xml:space="preserve">Partie 3 : les relations </w:t>
      </w:r>
      <w:r w:rsidR="00B56423" w:rsidRPr="007D5080">
        <w:t>sociale</w:t>
      </w:r>
      <w:r w:rsidRPr="007D5080">
        <w:t>s dans les organisations</w:t>
      </w:r>
    </w:p>
    <w:p w:rsidR="00B56423" w:rsidRPr="007D5080" w:rsidRDefault="00B56423" w:rsidP="00B56423">
      <w:pPr>
        <w:numPr>
          <w:ilvl w:val="0"/>
          <w:numId w:val="2"/>
        </w:numPr>
      </w:pPr>
      <w:r w:rsidRPr="007D5080">
        <w:t>3</w:t>
      </w:r>
      <w:r w:rsidR="008D3548" w:rsidRPr="007D5080">
        <w:t>.2 : le déroulement de carrière</w:t>
      </w:r>
    </w:p>
    <w:p w:rsidR="00B56423" w:rsidRPr="007D5080" w:rsidRDefault="00B56423" w:rsidP="00B56423">
      <w:pPr>
        <w:numPr>
          <w:ilvl w:val="0"/>
          <w:numId w:val="2"/>
        </w:numPr>
      </w:pPr>
      <w:r w:rsidRPr="007D5080">
        <w:t>Axe de réfle</w:t>
      </w:r>
      <w:r w:rsidR="008D3548" w:rsidRPr="007D5080">
        <w:t>xion : le contrat de travail</w:t>
      </w:r>
    </w:p>
    <w:p w:rsidR="007D5080" w:rsidRDefault="007D5080" w:rsidP="00B56423">
      <w:pPr>
        <w:rPr>
          <w:sz w:val="24"/>
          <w:szCs w:val="24"/>
        </w:rPr>
      </w:pPr>
    </w:p>
    <w:p w:rsidR="00B56423" w:rsidRPr="00293D65" w:rsidRDefault="00B56423" w:rsidP="00B56423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C6D07" wp14:editId="152F95F0">
                <wp:simplePos x="0" y="0"/>
                <wp:positionH relativeFrom="column">
                  <wp:posOffset>4812030</wp:posOffset>
                </wp:positionH>
                <wp:positionV relativeFrom="paragraph">
                  <wp:posOffset>65405</wp:posOffset>
                </wp:positionV>
                <wp:extent cx="1267460" cy="36195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74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423" w:rsidRPr="0037359C" w:rsidRDefault="00B56423" w:rsidP="00B5642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735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À bientôt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378.9pt;margin-top:5.15pt;width:99.8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" filled="f" stroked="f" strokeweight=".5pt">
                <v:path arrowok="t"/>
                <v:textbox>
                  <w:txbxContent>
                    <w:p w:rsidR="00B56423" w:rsidRPr="0037359C" w:rsidRDefault="00B56423" w:rsidP="00B5642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7359C">
                        <w:rPr>
                          <w:b/>
                          <w:bCs/>
                          <w:sz w:val="24"/>
                          <w:szCs w:val="24"/>
                        </w:rPr>
                        <w:t>À bientôt !</w:t>
                      </w:r>
                    </w:p>
                  </w:txbxContent>
                </v:textbox>
              </v:shape>
            </w:pict>
          </mc:Fallback>
        </mc:AlternateContent>
      </w:r>
    </w:p>
    <w:p w:rsidR="00E22F5C" w:rsidRPr="00007302" w:rsidRDefault="00B5642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52100" wp14:editId="169FA876">
                <wp:simplePos x="0" y="0"/>
                <wp:positionH relativeFrom="column">
                  <wp:posOffset>4278630</wp:posOffset>
                </wp:positionH>
                <wp:positionV relativeFrom="paragraph">
                  <wp:posOffset>154305</wp:posOffset>
                </wp:positionV>
                <wp:extent cx="1854200" cy="35306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420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6423" w:rsidRPr="00E447BA" w:rsidRDefault="00B56423" w:rsidP="00B56423">
                            <w:pPr>
                              <w:jc w:val="right"/>
                              <w:rPr>
                                <w:b/>
                                <w:bCs/>
                                <w:color w:val="CC0000"/>
                                <w:sz w:val="28"/>
                              </w:rPr>
                            </w:pPr>
                            <w:r w:rsidRPr="00E447BA">
                              <w:rPr>
                                <w:b/>
                                <w:bCs/>
                                <w:color w:val="CC0000"/>
                                <w:sz w:val="28"/>
                              </w:rPr>
                              <w:t>L’équipe du CERPEG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336.9pt;margin-top:12.15pt;width:146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" filled="f" stroked="f" strokeweight=".5pt">
                <v:path arrowok="t"/>
                <v:textbox>
                  <w:txbxContent>
                    <w:p w:rsidR="00B56423" w:rsidRPr="00E447BA" w:rsidRDefault="00B56423" w:rsidP="00B56423">
                      <w:pPr>
                        <w:jc w:val="right"/>
                        <w:rPr>
                          <w:b/>
                          <w:bCs/>
                          <w:color w:val="CC0000"/>
                          <w:sz w:val="28"/>
                        </w:rPr>
                      </w:pPr>
                      <w:r w:rsidRPr="00E447BA">
                        <w:rPr>
                          <w:b/>
                          <w:bCs/>
                          <w:color w:val="CC0000"/>
                          <w:sz w:val="28"/>
                        </w:rPr>
                        <w:t>L’équipe du CERPEG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F5C" w:rsidRPr="00007302" w:rsidSect="00F063E2">
      <w:pgSz w:w="11906" w:h="16838"/>
      <w:pgMar w:top="851" w:right="1134" w:bottom="1418" w:left="1134" w:header="709" w:footer="709" w:gutter="0"/>
      <w:pgBorders w:offsetFrom="page">
        <w:top w:val="single" w:sz="18" w:space="24" w:color="CC0000"/>
        <w:left w:val="single" w:sz="18" w:space="24" w:color="CC0000"/>
        <w:bottom w:val="single" w:sz="18" w:space="24" w:color="CC0000"/>
        <w:right w:val="single" w:sz="18" w:space="24" w:color="CC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2D7F"/>
    <w:multiLevelType w:val="hybridMultilevel"/>
    <w:tmpl w:val="395A8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2838"/>
    <w:multiLevelType w:val="hybridMultilevel"/>
    <w:tmpl w:val="8A403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853DE"/>
    <w:multiLevelType w:val="hybridMultilevel"/>
    <w:tmpl w:val="3424B036"/>
    <w:lvl w:ilvl="0" w:tplc="3320DD1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3608A"/>
    <w:multiLevelType w:val="hybridMultilevel"/>
    <w:tmpl w:val="BB9AA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927DE"/>
    <w:multiLevelType w:val="multilevel"/>
    <w:tmpl w:val="35C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23"/>
    <w:rsid w:val="00007302"/>
    <w:rsid w:val="00076ECF"/>
    <w:rsid w:val="00181C3D"/>
    <w:rsid w:val="002613F8"/>
    <w:rsid w:val="004332E6"/>
    <w:rsid w:val="004614D4"/>
    <w:rsid w:val="005F0147"/>
    <w:rsid w:val="00634431"/>
    <w:rsid w:val="00681D65"/>
    <w:rsid w:val="007C7348"/>
    <w:rsid w:val="007D5080"/>
    <w:rsid w:val="00895130"/>
    <w:rsid w:val="008D3548"/>
    <w:rsid w:val="00944198"/>
    <w:rsid w:val="00947B37"/>
    <w:rsid w:val="00AE44E1"/>
    <w:rsid w:val="00B56423"/>
    <w:rsid w:val="00B777A4"/>
    <w:rsid w:val="00B810D9"/>
    <w:rsid w:val="00D212CB"/>
    <w:rsid w:val="00E22F5C"/>
    <w:rsid w:val="00E45609"/>
    <w:rsid w:val="00E522CF"/>
    <w:rsid w:val="00E5488F"/>
    <w:rsid w:val="00E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23"/>
    <w:pPr>
      <w:spacing w:after="0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4332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56423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B56423"/>
    <w:pPr>
      <w:ind w:left="720"/>
      <w:contextualSpacing/>
    </w:pPr>
  </w:style>
  <w:style w:type="paragraph" w:styleId="Paragraphedeliste">
    <w:name w:val="List Paragraph"/>
    <w:basedOn w:val="Normal"/>
    <w:uiPriority w:val="99"/>
    <w:qFormat/>
    <w:rsid w:val="00B56423"/>
    <w:pPr>
      <w:spacing w:line="240" w:lineRule="auto"/>
      <w:ind w:left="720"/>
      <w:contextualSpacing/>
    </w:pPr>
    <w:rPr>
      <w:rFonts w:ascii="Arial" w:hAnsi="Arial" w:cs="Arial Narrow"/>
      <w:b/>
      <w:bCs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64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423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332E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332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info-publi">
    <w:name w:val="info-publi"/>
    <w:basedOn w:val="Normal"/>
    <w:rsid w:val="004332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32E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77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23"/>
    <w:pPr>
      <w:spacing w:after="0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4332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56423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B56423"/>
    <w:pPr>
      <w:ind w:left="720"/>
      <w:contextualSpacing/>
    </w:pPr>
  </w:style>
  <w:style w:type="paragraph" w:styleId="Paragraphedeliste">
    <w:name w:val="List Paragraph"/>
    <w:basedOn w:val="Normal"/>
    <w:uiPriority w:val="99"/>
    <w:qFormat/>
    <w:rsid w:val="00B56423"/>
    <w:pPr>
      <w:spacing w:line="240" w:lineRule="auto"/>
      <w:ind w:left="720"/>
      <w:contextualSpacing/>
    </w:pPr>
    <w:rPr>
      <w:rFonts w:ascii="Arial" w:hAnsi="Arial" w:cs="Arial Narrow"/>
      <w:b/>
      <w:bCs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64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423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332E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332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info-publi">
    <w:name w:val="info-publi"/>
    <w:basedOn w:val="Normal"/>
    <w:rsid w:val="004332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32E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B77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erpeg.ac-versailles.fr/spip.php?article22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cerpeg.ac-versailles.fr/spip.php?article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erpeg.ac-versailles.fr/spip.php?article2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rpeg.ac-versailles.fr/spip.php?article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rpeg.ac-versailles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18</cp:revision>
  <dcterms:created xsi:type="dcterms:W3CDTF">2013-02-27T19:46:00Z</dcterms:created>
  <dcterms:modified xsi:type="dcterms:W3CDTF">2013-02-27T21:15:00Z</dcterms:modified>
</cp:coreProperties>
</file>